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BA" w:rsidRPr="00750716" w:rsidRDefault="005C2BBA" w:rsidP="005C2BBA">
      <w:pPr>
        <w:spacing w:after="0"/>
        <w:jc w:val="center"/>
        <w:rPr>
          <w:rFonts w:asciiTheme="majorHAnsi" w:hAnsiTheme="majorHAnsi"/>
          <w:sz w:val="24"/>
          <w:szCs w:val="24"/>
        </w:rPr>
      </w:pPr>
      <w:r w:rsidRPr="00750716">
        <w:rPr>
          <w:rFonts w:asciiTheme="majorHAnsi" w:hAnsiTheme="majorHAnsi"/>
          <w:sz w:val="24"/>
          <w:szCs w:val="24"/>
        </w:rPr>
        <w:t>PROFESSOR JAYASHANKAR TELANGANA STATE AGRICULTURAL UNIVERSITY</w:t>
      </w:r>
    </w:p>
    <w:p w:rsidR="005C2BBA" w:rsidRPr="00750716" w:rsidRDefault="005C2BBA" w:rsidP="005C2BBA">
      <w:pPr>
        <w:spacing w:after="0"/>
        <w:jc w:val="center"/>
        <w:rPr>
          <w:rFonts w:asciiTheme="majorHAnsi" w:hAnsiTheme="majorHAnsi"/>
          <w:sz w:val="24"/>
          <w:szCs w:val="24"/>
        </w:rPr>
      </w:pPr>
      <w:r w:rsidRPr="00750716">
        <w:rPr>
          <w:rFonts w:asciiTheme="majorHAnsi" w:hAnsiTheme="majorHAnsi"/>
          <w:sz w:val="24"/>
          <w:szCs w:val="24"/>
        </w:rPr>
        <w:t xml:space="preserve">ADMINISTRATIVE </w:t>
      </w:r>
      <w:proofErr w:type="gramStart"/>
      <w:r w:rsidRPr="00750716">
        <w:rPr>
          <w:rFonts w:asciiTheme="majorHAnsi" w:hAnsiTheme="majorHAnsi"/>
          <w:sz w:val="24"/>
          <w:szCs w:val="24"/>
        </w:rPr>
        <w:t>OFFICE :</w:t>
      </w:r>
      <w:proofErr w:type="gramEnd"/>
      <w:r w:rsidRPr="00750716">
        <w:rPr>
          <w:rFonts w:asciiTheme="majorHAnsi" w:hAnsiTheme="majorHAnsi"/>
          <w:sz w:val="24"/>
          <w:szCs w:val="24"/>
        </w:rPr>
        <w:t xml:space="preserve"> RAJENDRANAGAR : HYDERABAD - 500 030.</w:t>
      </w:r>
    </w:p>
    <w:p w:rsidR="005C2BBA" w:rsidRPr="00750716" w:rsidRDefault="005C2BBA" w:rsidP="005C2BBA">
      <w:pPr>
        <w:spacing w:after="0"/>
        <w:ind w:right="432"/>
        <w:jc w:val="center"/>
        <w:rPr>
          <w:rFonts w:asciiTheme="majorHAnsi" w:hAnsiTheme="majorHAnsi"/>
          <w:bCs/>
          <w:sz w:val="24"/>
          <w:szCs w:val="24"/>
        </w:rPr>
      </w:pPr>
      <w:r w:rsidRPr="00750716">
        <w:rPr>
          <w:rFonts w:asciiTheme="majorHAnsi" w:hAnsiTheme="majorHAnsi"/>
          <w:bCs/>
          <w:sz w:val="24"/>
          <w:szCs w:val="24"/>
        </w:rPr>
        <w:t>* * *</w:t>
      </w:r>
    </w:p>
    <w:p w:rsidR="005C2BBA" w:rsidRPr="000B0336" w:rsidRDefault="005C2BBA" w:rsidP="005C2BBA">
      <w:pPr>
        <w:spacing w:after="0" w:line="240" w:lineRule="auto"/>
        <w:ind w:right="-252"/>
        <w:rPr>
          <w:rFonts w:asciiTheme="majorHAnsi" w:hAnsiTheme="majorHAnsi"/>
          <w:sz w:val="24"/>
          <w:szCs w:val="24"/>
          <w:u w:val="single"/>
        </w:rPr>
      </w:pPr>
      <w:r w:rsidRPr="000B0336">
        <w:rPr>
          <w:rFonts w:asciiTheme="majorHAnsi" w:hAnsiTheme="majorHAnsi"/>
          <w:sz w:val="24"/>
          <w:szCs w:val="24"/>
          <w:u w:val="single"/>
        </w:rPr>
        <w:t>Circular Memo.No.14820/Ser. NT/A3/2015-21</w:t>
      </w:r>
      <w:r w:rsidRPr="000B0336">
        <w:rPr>
          <w:rFonts w:asciiTheme="majorHAnsi" w:hAnsiTheme="majorHAnsi"/>
          <w:sz w:val="24"/>
          <w:szCs w:val="24"/>
        </w:rPr>
        <w:tab/>
      </w:r>
      <w:r w:rsidRPr="000B0336">
        <w:rPr>
          <w:rFonts w:asciiTheme="majorHAnsi" w:hAnsiTheme="majorHAnsi"/>
          <w:sz w:val="24"/>
          <w:szCs w:val="24"/>
        </w:rPr>
        <w:tab/>
      </w:r>
      <w:r w:rsidRPr="000B0336">
        <w:rPr>
          <w:rFonts w:asciiTheme="majorHAnsi" w:hAnsiTheme="majorHAnsi"/>
          <w:sz w:val="24"/>
          <w:szCs w:val="24"/>
        </w:rPr>
        <w:tab/>
        <w:t xml:space="preserve">                       </w:t>
      </w:r>
      <w:r w:rsidRPr="000B0336">
        <w:rPr>
          <w:rFonts w:asciiTheme="majorHAnsi" w:hAnsiTheme="majorHAnsi"/>
          <w:sz w:val="24"/>
          <w:szCs w:val="24"/>
          <w:u w:val="single"/>
        </w:rPr>
        <w:t>Dated:</w:t>
      </w:r>
      <w:r>
        <w:rPr>
          <w:rFonts w:asciiTheme="majorHAnsi" w:hAnsiTheme="majorHAnsi"/>
          <w:sz w:val="24"/>
          <w:szCs w:val="24"/>
          <w:u w:val="single"/>
        </w:rPr>
        <w:t>29</w:t>
      </w:r>
      <w:r w:rsidRPr="000B0336">
        <w:rPr>
          <w:rFonts w:asciiTheme="majorHAnsi" w:hAnsiTheme="majorHAnsi"/>
          <w:sz w:val="24"/>
          <w:szCs w:val="24"/>
          <w:u w:val="single"/>
        </w:rPr>
        <w:t>.06.2021.</w:t>
      </w:r>
    </w:p>
    <w:p w:rsidR="005C2BBA" w:rsidRPr="000B0336" w:rsidRDefault="005C2BBA" w:rsidP="005C2BBA">
      <w:pPr>
        <w:spacing w:after="0" w:line="240" w:lineRule="auto"/>
        <w:ind w:right="-252"/>
        <w:rPr>
          <w:rFonts w:asciiTheme="majorHAnsi" w:hAnsiTheme="majorHAnsi"/>
          <w:b/>
          <w:sz w:val="24"/>
          <w:szCs w:val="24"/>
        </w:rPr>
      </w:pPr>
    </w:p>
    <w:tbl>
      <w:tblPr>
        <w:tblW w:w="7380" w:type="dxa"/>
        <w:jc w:val="center"/>
        <w:tblLook w:val="04A0" w:firstRow="1" w:lastRow="0" w:firstColumn="1" w:lastColumn="0" w:noHBand="0" w:noVBand="1"/>
      </w:tblPr>
      <w:tblGrid>
        <w:gridCol w:w="657"/>
        <w:gridCol w:w="540"/>
        <w:gridCol w:w="6183"/>
      </w:tblGrid>
      <w:tr w:rsidR="005C2BBA" w:rsidRPr="000B0336" w:rsidTr="005B7F08">
        <w:trPr>
          <w:jc w:val="center"/>
        </w:trPr>
        <w:tc>
          <w:tcPr>
            <w:tcW w:w="657" w:type="dxa"/>
            <w:shd w:val="clear" w:color="auto" w:fill="auto"/>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Sub:</w:t>
            </w:r>
          </w:p>
        </w:tc>
        <w:tc>
          <w:tcPr>
            <w:tcW w:w="6723" w:type="dxa"/>
            <w:gridSpan w:val="2"/>
            <w:shd w:val="clear" w:color="auto" w:fill="auto"/>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 xml:space="preserve">PJTSAU – </w:t>
            </w:r>
            <w:proofErr w:type="spellStart"/>
            <w:r w:rsidRPr="000B0336">
              <w:rPr>
                <w:rFonts w:asciiTheme="majorHAnsi" w:hAnsiTheme="majorHAnsi"/>
                <w:sz w:val="24"/>
                <w:szCs w:val="24"/>
              </w:rPr>
              <w:t>Estt</w:t>
            </w:r>
            <w:proofErr w:type="spellEnd"/>
            <w:r w:rsidRPr="000B0336">
              <w:rPr>
                <w:rFonts w:asciiTheme="majorHAnsi" w:hAnsiTheme="majorHAnsi"/>
                <w:sz w:val="24"/>
                <w:szCs w:val="24"/>
              </w:rPr>
              <w:t>. – Award of Incentives to the Meritorious                        Non-Teaching Employees of the University for their good work and outstanding performance for the year 202</w:t>
            </w:r>
            <w:r>
              <w:rPr>
                <w:rFonts w:asciiTheme="majorHAnsi" w:hAnsiTheme="majorHAnsi"/>
                <w:sz w:val="24"/>
                <w:szCs w:val="24"/>
              </w:rPr>
              <w:t>1</w:t>
            </w:r>
            <w:r w:rsidRPr="000B0336">
              <w:rPr>
                <w:rFonts w:asciiTheme="majorHAnsi" w:hAnsiTheme="majorHAnsi"/>
                <w:sz w:val="24"/>
                <w:szCs w:val="24"/>
              </w:rPr>
              <w:t xml:space="preserve"> – Proposals called for – Regarding.</w:t>
            </w:r>
          </w:p>
          <w:p w:rsidR="005C2BBA" w:rsidRPr="000B0336" w:rsidRDefault="005C2BBA" w:rsidP="005B7F08">
            <w:pPr>
              <w:spacing w:after="0" w:line="240" w:lineRule="auto"/>
              <w:jc w:val="both"/>
              <w:rPr>
                <w:rFonts w:asciiTheme="majorHAnsi" w:hAnsiTheme="majorHAnsi"/>
                <w:b/>
                <w:sz w:val="24"/>
                <w:szCs w:val="24"/>
                <w:u w:val="single"/>
              </w:rPr>
            </w:pPr>
          </w:p>
        </w:tc>
      </w:tr>
      <w:tr w:rsidR="005C2BBA" w:rsidRPr="000B0336" w:rsidTr="005B7F08">
        <w:trPr>
          <w:jc w:val="center"/>
        </w:trPr>
        <w:tc>
          <w:tcPr>
            <w:tcW w:w="657" w:type="dxa"/>
            <w:shd w:val="clear" w:color="auto" w:fill="auto"/>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Ref:</w:t>
            </w:r>
          </w:p>
        </w:tc>
        <w:tc>
          <w:tcPr>
            <w:tcW w:w="540" w:type="dxa"/>
            <w:shd w:val="clear" w:color="auto" w:fill="auto"/>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1.</w:t>
            </w:r>
          </w:p>
        </w:tc>
        <w:tc>
          <w:tcPr>
            <w:tcW w:w="6183" w:type="dxa"/>
            <w:shd w:val="clear" w:color="auto" w:fill="auto"/>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Proc.No.933/SC/93, dt.27.04.1998.</w:t>
            </w:r>
          </w:p>
        </w:tc>
      </w:tr>
      <w:tr w:rsidR="005C2BBA" w:rsidRPr="000B0336" w:rsidTr="005B7F08">
        <w:trPr>
          <w:jc w:val="center"/>
        </w:trPr>
        <w:tc>
          <w:tcPr>
            <w:tcW w:w="657" w:type="dxa"/>
            <w:shd w:val="clear" w:color="auto" w:fill="auto"/>
          </w:tcPr>
          <w:p w:rsidR="005C2BBA" w:rsidRPr="000B0336" w:rsidRDefault="005C2BBA" w:rsidP="005B7F08">
            <w:pPr>
              <w:spacing w:after="0" w:line="240" w:lineRule="auto"/>
              <w:jc w:val="center"/>
              <w:rPr>
                <w:rFonts w:asciiTheme="majorHAnsi" w:hAnsiTheme="majorHAnsi"/>
                <w:sz w:val="24"/>
                <w:szCs w:val="24"/>
              </w:rPr>
            </w:pPr>
          </w:p>
        </w:tc>
        <w:tc>
          <w:tcPr>
            <w:tcW w:w="540" w:type="dxa"/>
            <w:shd w:val="clear" w:color="auto" w:fill="auto"/>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2.</w:t>
            </w:r>
          </w:p>
        </w:tc>
        <w:tc>
          <w:tcPr>
            <w:tcW w:w="6183" w:type="dxa"/>
            <w:shd w:val="clear" w:color="auto" w:fill="auto"/>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Pro</w:t>
            </w:r>
            <w:r>
              <w:rPr>
                <w:rFonts w:asciiTheme="majorHAnsi" w:hAnsiTheme="majorHAnsi"/>
                <w:sz w:val="24"/>
                <w:szCs w:val="24"/>
              </w:rPr>
              <w:t>c.No.859/Ser.NT/A3/2020, dated.31</w:t>
            </w:r>
            <w:r w:rsidRPr="000B0336">
              <w:rPr>
                <w:rFonts w:asciiTheme="majorHAnsi" w:hAnsiTheme="majorHAnsi"/>
                <w:sz w:val="24"/>
                <w:szCs w:val="24"/>
              </w:rPr>
              <w:t>.08.20</w:t>
            </w:r>
            <w:r>
              <w:rPr>
                <w:rFonts w:asciiTheme="majorHAnsi" w:hAnsiTheme="majorHAnsi"/>
                <w:sz w:val="24"/>
                <w:szCs w:val="24"/>
              </w:rPr>
              <w:t>20</w:t>
            </w:r>
            <w:r w:rsidRPr="000B0336">
              <w:rPr>
                <w:rFonts w:asciiTheme="majorHAnsi" w:hAnsiTheme="majorHAnsi"/>
                <w:sz w:val="24"/>
                <w:szCs w:val="24"/>
              </w:rPr>
              <w:t>.</w:t>
            </w:r>
          </w:p>
        </w:tc>
      </w:tr>
      <w:tr w:rsidR="005C2BBA" w:rsidRPr="000B0336" w:rsidTr="005B7F08">
        <w:trPr>
          <w:jc w:val="center"/>
        </w:trPr>
        <w:tc>
          <w:tcPr>
            <w:tcW w:w="657" w:type="dxa"/>
            <w:shd w:val="clear" w:color="auto" w:fill="auto"/>
          </w:tcPr>
          <w:p w:rsidR="005C2BBA" w:rsidRPr="000B0336" w:rsidRDefault="005C2BBA" w:rsidP="005B7F08">
            <w:pPr>
              <w:spacing w:after="0" w:line="240" w:lineRule="auto"/>
              <w:jc w:val="center"/>
              <w:rPr>
                <w:rFonts w:asciiTheme="majorHAnsi" w:hAnsiTheme="majorHAnsi"/>
                <w:sz w:val="24"/>
                <w:szCs w:val="24"/>
              </w:rPr>
            </w:pPr>
          </w:p>
        </w:tc>
        <w:tc>
          <w:tcPr>
            <w:tcW w:w="540" w:type="dxa"/>
            <w:shd w:val="clear" w:color="auto" w:fill="auto"/>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3.</w:t>
            </w:r>
          </w:p>
        </w:tc>
        <w:tc>
          <w:tcPr>
            <w:tcW w:w="6183" w:type="dxa"/>
            <w:shd w:val="clear" w:color="auto" w:fill="auto"/>
          </w:tcPr>
          <w:p w:rsidR="005C2BBA" w:rsidRPr="000B0336" w:rsidRDefault="005C2BBA" w:rsidP="005B7F08">
            <w:pPr>
              <w:spacing w:after="0" w:line="240" w:lineRule="auto"/>
              <w:jc w:val="both"/>
              <w:rPr>
                <w:rFonts w:asciiTheme="majorHAnsi" w:hAnsiTheme="majorHAnsi"/>
                <w:sz w:val="24"/>
                <w:szCs w:val="24"/>
              </w:rPr>
            </w:pPr>
            <w:proofErr w:type="spellStart"/>
            <w:r w:rsidRPr="000B0336">
              <w:rPr>
                <w:rFonts w:ascii="Times New Roman" w:hAnsi="Times New Roman" w:cs="Times New Roman"/>
                <w:sz w:val="24"/>
                <w:szCs w:val="24"/>
              </w:rPr>
              <w:t>U.O.Note</w:t>
            </w:r>
            <w:proofErr w:type="spellEnd"/>
            <w:r w:rsidRPr="000B0336">
              <w:rPr>
                <w:rFonts w:ascii="Times New Roman" w:hAnsi="Times New Roman" w:cs="Times New Roman"/>
                <w:sz w:val="24"/>
                <w:szCs w:val="24"/>
              </w:rPr>
              <w:t xml:space="preserve"> No.1878/Acad./2021, dt:22.06.2021 from the Assistant Registrar (Acad.), </w:t>
            </w:r>
            <w:proofErr w:type="spellStart"/>
            <w:r w:rsidRPr="000B0336">
              <w:rPr>
                <w:rFonts w:ascii="Times New Roman" w:hAnsi="Times New Roman" w:cs="Times New Roman"/>
                <w:sz w:val="24"/>
                <w:szCs w:val="24"/>
              </w:rPr>
              <w:t>Admn.Office</w:t>
            </w:r>
            <w:proofErr w:type="spellEnd"/>
            <w:r w:rsidRPr="000B0336">
              <w:rPr>
                <w:rFonts w:ascii="Times New Roman" w:hAnsi="Times New Roman" w:cs="Times New Roman"/>
                <w:sz w:val="24"/>
                <w:szCs w:val="24"/>
              </w:rPr>
              <w:t>, Rajendranagar, Hyderabad</w:t>
            </w:r>
          </w:p>
        </w:tc>
      </w:tr>
    </w:tbl>
    <w:p w:rsidR="005C2BBA" w:rsidRPr="000B0336" w:rsidRDefault="005C2BBA" w:rsidP="005C2BBA">
      <w:pPr>
        <w:spacing w:after="0" w:line="240" w:lineRule="auto"/>
        <w:jc w:val="center"/>
        <w:rPr>
          <w:rFonts w:asciiTheme="majorHAnsi" w:hAnsiTheme="majorHAnsi"/>
          <w:sz w:val="24"/>
          <w:szCs w:val="24"/>
        </w:rPr>
      </w:pPr>
    </w:p>
    <w:p w:rsidR="005C2BBA" w:rsidRPr="000B0336" w:rsidRDefault="005C2BBA" w:rsidP="005C2BBA">
      <w:pPr>
        <w:spacing w:after="0" w:line="240" w:lineRule="auto"/>
        <w:jc w:val="center"/>
        <w:rPr>
          <w:rFonts w:asciiTheme="majorHAnsi" w:hAnsiTheme="majorHAnsi"/>
          <w:sz w:val="24"/>
          <w:szCs w:val="24"/>
        </w:rPr>
      </w:pPr>
      <w:r w:rsidRPr="000B0336">
        <w:rPr>
          <w:rFonts w:asciiTheme="majorHAnsi" w:hAnsiTheme="majorHAnsi"/>
          <w:sz w:val="24"/>
          <w:szCs w:val="24"/>
        </w:rPr>
        <w:t>* * *</w:t>
      </w:r>
    </w:p>
    <w:p w:rsidR="005C2BBA" w:rsidRPr="000B0336" w:rsidRDefault="005C2BBA" w:rsidP="005C2BBA">
      <w:pPr>
        <w:spacing w:after="0" w:line="240" w:lineRule="auto"/>
        <w:ind w:firstLine="720"/>
        <w:jc w:val="both"/>
        <w:rPr>
          <w:rFonts w:asciiTheme="majorHAnsi" w:hAnsiTheme="majorHAnsi"/>
          <w:sz w:val="24"/>
          <w:szCs w:val="24"/>
        </w:rPr>
      </w:pPr>
      <w:r w:rsidRPr="000B0336">
        <w:rPr>
          <w:rFonts w:asciiTheme="majorHAnsi" w:hAnsiTheme="majorHAnsi"/>
          <w:sz w:val="24"/>
          <w:szCs w:val="24"/>
        </w:rPr>
        <w:t>It has been decided to award incentives to the Meritorious Non-Teaching employees of the University for their Good Work and outstanding performance for the year 2021 during the 7</w:t>
      </w:r>
      <w:r w:rsidRPr="000B0336">
        <w:rPr>
          <w:rFonts w:asciiTheme="majorHAnsi" w:hAnsiTheme="majorHAnsi"/>
          <w:sz w:val="24"/>
          <w:szCs w:val="24"/>
          <w:vertAlign w:val="superscript"/>
        </w:rPr>
        <w:t>th</w:t>
      </w:r>
      <w:r w:rsidRPr="000B0336">
        <w:rPr>
          <w:rFonts w:asciiTheme="majorHAnsi" w:hAnsiTheme="majorHAnsi"/>
          <w:sz w:val="24"/>
          <w:szCs w:val="24"/>
        </w:rPr>
        <w:t xml:space="preserve"> University Foundation Day Celebration to be held on 3</w:t>
      </w:r>
      <w:r w:rsidRPr="000B0336">
        <w:rPr>
          <w:rFonts w:asciiTheme="majorHAnsi" w:hAnsiTheme="majorHAnsi"/>
          <w:sz w:val="24"/>
          <w:szCs w:val="24"/>
          <w:vertAlign w:val="superscript"/>
        </w:rPr>
        <w:t>rd</w:t>
      </w:r>
      <w:r w:rsidRPr="000B0336">
        <w:rPr>
          <w:rFonts w:asciiTheme="majorHAnsi" w:hAnsiTheme="majorHAnsi"/>
          <w:sz w:val="24"/>
          <w:szCs w:val="24"/>
        </w:rPr>
        <w:t xml:space="preserve"> September, 2021.  The details of awards are as follows:</w:t>
      </w:r>
    </w:p>
    <w:p w:rsidR="005C2BBA" w:rsidRPr="000B0336" w:rsidRDefault="005C2BBA" w:rsidP="005C2BBA">
      <w:pPr>
        <w:spacing w:after="0" w:line="240" w:lineRule="auto"/>
        <w:ind w:firstLine="720"/>
        <w:jc w:val="both"/>
        <w:rPr>
          <w:rFonts w:asciiTheme="majorHAnsi" w:hAnsiTheme="majorHAnsi"/>
          <w:sz w:val="24"/>
          <w:szCs w:val="24"/>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390"/>
        <w:gridCol w:w="1349"/>
      </w:tblGrid>
      <w:tr w:rsidR="005C2BBA" w:rsidRPr="000B0336" w:rsidTr="005B7F08">
        <w:trPr>
          <w:trHeight w:val="476"/>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bCs/>
                <w:sz w:val="24"/>
                <w:szCs w:val="24"/>
              </w:rPr>
            </w:pPr>
            <w:r w:rsidRPr="000B0336">
              <w:rPr>
                <w:rFonts w:asciiTheme="majorHAnsi" w:hAnsiTheme="majorHAnsi"/>
                <w:sz w:val="24"/>
                <w:szCs w:val="24"/>
              </w:rPr>
              <w:br w:type="page"/>
            </w:r>
            <w:r w:rsidRPr="000B0336">
              <w:rPr>
                <w:rFonts w:asciiTheme="majorHAnsi" w:hAnsiTheme="majorHAnsi"/>
                <w:bCs/>
                <w:sz w:val="24"/>
                <w:szCs w:val="24"/>
              </w:rPr>
              <w:t>Sl.</w:t>
            </w:r>
            <w:r w:rsidRPr="000B0336">
              <w:rPr>
                <w:rFonts w:asciiTheme="majorHAnsi" w:hAnsiTheme="majorHAnsi"/>
                <w:bCs/>
                <w:sz w:val="24"/>
                <w:szCs w:val="24"/>
              </w:rPr>
              <w:br/>
              <w:t>No.</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bCs/>
                <w:sz w:val="24"/>
                <w:szCs w:val="24"/>
              </w:rPr>
            </w:pPr>
            <w:r w:rsidRPr="000B0336">
              <w:rPr>
                <w:rFonts w:asciiTheme="majorHAnsi" w:hAnsiTheme="majorHAnsi"/>
                <w:bCs/>
                <w:sz w:val="24"/>
                <w:szCs w:val="24"/>
              </w:rPr>
              <w:t>Non-Teaching Category</w:t>
            </w:r>
          </w:p>
        </w:tc>
        <w:tc>
          <w:tcPr>
            <w:tcW w:w="1349" w:type="dxa"/>
          </w:tcPr>
          <w:p w:rsidR="005C2BBA" w:rsidRPr="000B0336" w:rsidRDefault="005C2BBA" w:rsidP="005B7F08">
            <w:pPr>
              <w:spacing w:after="0" w:line="240" w:lineRule="auto"/>
              <w:jc w:val="both"/>
              <w:rPr>
                <w:rFonts w:asciiTheme="majorHAnsi" w:hAnsiTheme="majorHAnsi"/>
                <w:bCs/>
                <w:sz w:val="24"/>
                <w:szCs w:val="24"/>
              </w:rPr>
            </w:pPr>
            <w:r w:rsidRPr="000B0336">
              <w:rPr>
                <w:rFonts w:asciiTheme="majorHAnsi" w:hAnsiTheme="majorHAnsi"/>
                <w:bCs/>
                <w:sz w:val="24"/>
                <w:szCs w:val="24"/>
              </w:rPr>
              <w:t>Number of Awards</w:t>
            </w:r>
          </w:p>
        </w:tc>
      </w:tr>
      <w:tr w:rsidR="005C2BBA" w:rsidRPr="000B0336" w:rsidTr="005B7F08">
        <w:trPr>
          <w:trHeight w:val="665"/>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1</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Assistant Comptroller /Assistant Registrar / Administrative Officer / PS to Vice-Chancellor</w:t>
            </w:r>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1</w:t>
            </w:r>
          </w:p>
        </w:tc>
      </w:tr>
      <w:tr w:rsidR="005C2BBA" w:rsidRPr="000B0336" w:rsidTr="005B7F08">
        <w:trPr>
          <w:trHeight w:val="440"/>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2</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Superintendent</w:t>
            </w:r>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2</w:t>
            </w:r>
          </w:p>
        </w:tc>
      </w:tr>
      <w:tr w:rsidR="005C2BBA" w:rsidRPr="000B0336" w:rsidTr="005B7F08">
        <w:trPr>
          <w:trHeight w:val="440"/>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3</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Senior Assistant</w:t>
            </w:r>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2</w:t>
            </w:r>
          </w:p>
        </w:tc>
      </w:tr>
      <w:tr w:rsidR="005C2BBA" w:rsidRPr="000B0336" w:rsidTr="005B7F08">
        <w:trPr>
          <w:trHeight w:val="449"/>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4</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Junior Assistant-Cum-Typist (JACT)/</w:t>
            </w:r>
            <w:proofErr w:type="spellStart"/>
            <w:r w:rsidRPr="000B0336">
              <w:rPr>
                <w:rFonts w:asciiTheme="majorHAnsi" w:hAnsiTheme="majorHAnsi"/>
                <w:sz w:val="24"/>
                <w:szCs w:val="24"/>
              </w:rPr>
              <w:t>Computor</w:t>
            </w:r>
            <w:proofErr w:type="spellEnd"/>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1</w:t>
            </w:r>
          </w:p>
        </w:tc>
      </w:tr>
      <w:tr w:rsidR="005C2BBA" w:rsidRPr="000B0336" w:rsidTr="005B7F08">
        <w:trPr>
          <w:trHeight w:val="519"/>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5</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Agricultural Extension Officer (AEO)</w:t>
            </w:r>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2</w:t>
            </w:r>
          </w:p>
        </w:tc>
      </w:tr>
      <w:tr w:rsidR="005C2BBA" w:rsidRPr="000B0336" w:rsidTr="005B7F08">
        <w:trPr>
          <w:trHeight w:val="332"/>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6</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Driver/Tractor Driver / Cashier</w:t>
            </w:r>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2</w:t>
            </w:r>
          </w:p>
        </w:tc>
      </w:tr>
      <w:tr w:rsidR="005C2BBA" w:rsidRPr="000B0336" w:rsidTr="005B7F08">
        <w:trPr>
          <w:trHeight w:val="250"/>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7</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Record Assistant /Field Supervisors</w:t>
            </w:r>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1</w:t>
            </w:r>
          </w:p>
        </w:tc>
      </w:tr>
      <w:tr w:rsidR="005C2BBA" w:rsidRPr="000B0336" w:rsidTr="005B7F08">
        <w:trPr>
          <w:trHeight w:val="233"/>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8</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Class-IV</w:t>
            </w:r>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3</w:t>
            </w:r>
          </w:p>
        </w:tc>
      </w:tr>
      <w:tr w:rsidR="005C2BBA" w:rsidRPr="000B0336" w:rsidTr="005B7F08">
        <w:trPr>
          <w:trHeight w:val="277"/>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br w:type="page"/>
              <w:t>9</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Agricultural Officer</w:t>
            </w:r>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1</w:t>
            </w:r>
          </w:p>
        </w:tc>
      </w:tr>
      <w:tr w:rsidR="005C2BBA" w:rsidRPr="000B0336" w:rsidTr="005B7F08">
        <w:trPr>
          <w:trHeight w:val="502"/>
          <w:jc w:val="center"/>
        </w:trPr>
        <w:tc>
          <w:tcPr>
            <w:tcW w:w="630" w:type="dxa"/>
            <w:shd w:val="clear" w:color="auto" w:fill="auto"/>
            <w:hideMark/>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10</w:t>
            </w:r>
          </w:p>
        </w:tc>
        <w:tc>
          <w:tcPr>
            <w:tcW w:w="6390" w:type="dxa"/>
            <w:shd w:val="clear" w:color="auto" w:fill="auto"/>
            <w:hideMark/>
          </w:tcPr>
          <w:p w:rsidR="005C2BBA" w:rsidRPr="000B0336" w:rsidRDefault="005C2BBA" w:rsidP="005B7F08">
            <w:pPr>
              <w:spacing w:after="0" w:line="240" w:lineRule="auto"/>
              <w:jc w:val="both"/>
              <w:rPr>
                <w:rFonts w:asciiTheme="majorHAnsi" w:hAnsiTheme="majorHAnsi"/>
                <w:sz w:val="24"/>
                <w:szCs w:val="24"/>
              </w:rPr>
            </w:pPr>
            <w:r w:rsidRPr="000B0336">
              <w:rPr>
                <w:rFonts w:asciiTheme="majorHAnsi" w:hAnsiTheme="majorHAnsi"/>
                <w:sz w:val="24"/>
                <w:szCs w:val="24"/>
              </w:rPr>
              <w:t>Technical Assistant (Library) / Senior Library Assistant / Jr. Library Assistant / Shelf Assistant (Library)/ Binder (Library)</w:t>
            </w:r>
          </w:p>
        </w:tc>
        <w:tc>
          <w:tcPr>
            <w:tcW w:w="1349" w:type="dxa"/>
          </w:tcPr>
          <w:p w:rsidR="005C2BBA" w:rsidRPr="000B0336" w:rsidRDefault="005C2BBA" w:rsidP="005B7F08">
            <w:pPr>
              <w:spacing w:after="0" w:line="240" w:lineRule="auto"/>
              <w:jc w:val="center"/>
              <w:rPr>
                <w:rFonts w:asciiTheme="majorHAnsi" w:hAnsiTheme="majorHAnsi"/>
                <w:sz w:val="24"/>
                <w:szCs w:val="24"/>
              </w:rPr>
            </w:pPr>
            <w:r w:rsidRPr="000B0336">
              <w:rPr>
                <w:rFonts w:asciiTheme="majorHAnsi" w:hAnsiTheme="majorHAnsi"/>
                <w:sz w:val="24"/>
                <w:szCs w:val="24"/>
              </w:rPr>
              <w:t>1</w:t>
            </w:r>
          </w:p>
        </w:tc>
      </w:tr>
    </w:tbl>
    <w:p w:rsidR="005C2BBA" w:rsidRPr="000B0336" w:rsidRDefault="005C2BBA" w:rsidP="005C2BBA">
      <w:pPr>
        <w:spacing w:after="0" w:line="240" w:lineRule="auto"/>
        <w:ind w:firstLine="720"/>
        <w:jc w:val="both"/>
        <w:rPr>
          <w:rFonts w:asciiTheme="majorHAnsi" w:hAnsiTheme="majorHAnsi"/>
          <w:sz w:val="24"/>
          <w:szCs w:val="24"/>
        </w:rPr>
      </w:pPr>
    </w:p>
    <w:p w:rsidR="005C2BBA" w:rsidRPr="000B0336" w:rsidRDefault="005C2BBA" w:rsidP="005C2BBA">
      <w:pPr>
        <w:spacing w:after="0" w:line="240" w:lineRule="auto"/>
        <w:ind w:firstLine="720"/>
        <w:jc w:val="both"/>
        <w:rPr>
          <w:rFonts w:asciiTheme="majorHAnsi" w:hAnsiTheme="majorHAnsi"/>
          <w:sz w:val="24"/>
          <w:szCs w:val="24"/>
        </w:rPr>
      </w:pPr>
      <w:r w:rsidRPr="000B0336">
        <w:rPr>
          <w:rFonts w:asciiTheme="majorHAnsi" w:hAnsiTheme="majorHAnsi"/>
          <w:sz w:val="24"/>
          <w:szCs w:val="24"/>
        </w:rPr>
        <w:t>Therefore, all the ADRs/ ADs are hereby requested to recommended 3 names in each category from among the employee</w:t>
      </w:r>
      <w:r>
        <w:rPr>
          <w:rFonts w:asciiTheme="majorHAnsi" w:hAnsiTheme="majorHAnsi"/>
          <w:sz w:val="24"/>
          <w:szCs w:val="24"/>
        </w:rPr>
        <w:t>s</w:t>
      </w:r>
      <w:r w:rsidRPr="000B0336">
        <w:rPr>
          <w:rFonts w:asciiTheme="majorHAnsi" w:hAnsiTheme="majorHAnsi"/>
          <w:sz w:val="24"/>
          <w:szCs w:val="24"/>
        </w:rPr>
        <w:t xml:space="preserve"> working under their control, to the University with all the necessary documents.  The Comptroller / Director of Extension / Director of Research may also recommend the names of the employees under their control.  In case of administrative staff the</w:t>
      </w:r>
      <w:r>
        <w:rPr>
          <w:rFonts w:asciiTheme="majorHAnsi" w:hAnsiTheme="majorHAnsi"/>
          <w:sz w:val="24"/>
          <w:szCs w:val="24"/>
        </w:rPr>
        <w:t xml:space="preserve"> Registrar shall recommend</w:t>
      </w:r>
      <w:r w:rsidRPr="000B0336">
        <w:rPr>
          <w:rFonts w:asciiTheme="majorHAnsi" w:hAnsiTheme="majorHAnsi"/>
          <w:sz w:val="24"/>
          <w:szCs w:val="24"/>
        </w:rPr>
        <w:t xml:space="preserve"> the names.</w:t>
      </w:r>
    </w:p>
    <w:p w:rsidR="005C2BBA" w:rsidRPr="000B0336" w:rsidRDefault="005C2BBA" w:rsidP="005C2BBA">
      <w:pPr>
        <w:spacing w:after="0" w:line="240" w:lineRule="auto"/>
        <w:ind w:firstLine="720"/>
        <w:jc w:val="both"/>
        <w:rPr>
          <w:rFonts w:asciiTheme="majorHAnsi" w:hAnsiTheme="majorHAnsi"/>
          <w:sz w:val="24"/>
          <w:szCs w:val="24"/>
        </w:rPr>
      </w:pPr>
    </w:p>
    <w:p w:rsidR="005C2BBA" w:rsidRDefault="005C2BBA" w:rsidP="005C2BBA">
      <w:pPr>
        <w:spacing w:after="0" w:line="240" w:lineRule="auto"/>
        <w:ind w:firstLine="720"/>
        <w:jc w:val="both"/>
        <w:rPr>
          <w:rFonts w:asciiTheme="majorHAnsi" w:hAnsiTheme="majorHAnsi"/>
          <w:sz w:val="24"/>
          <w:szCs w:val="24"/>
        </w:rPr>
      </w:pPr>
      <w:r w:rsidRPr="000B0336">
        <w:rPr>
          <w:rFonts w:asciiTheme="majorHAnsi" w:hAnsiTheme="majorHAnsi"/>
          <w:sz w:val="24"/>
          <w:szCs w:val="24"/>
        </w:rPr>
        <w:t xml:space="preserve">  The Committee at University Level shall select the names of the employees based on the recommendations </w:t>
      </w:r>
      <w:r>
        <w:rPr>
          <w:rFonts w:asciiTheme="majorHAnsi" w:hAnsiTheme="majorHAnsi"/>
          <w:sz w:val="24"/>
          <w:szCs w:val="24"/>
        </w:rPr>
        <w:t xml:space="preserve">made </w:t>
      </w:r>
      <w:r w:rsidRPr="000B0336">
        <w:rPr>
          <w:rFonts w:asciiTheme="majorHAnsi" w:hAnsiTheme="majorHAnsi"/>
          <w:sz w:val="24"/>
          <w:szCs w:val="24"/>
        </w:rPr>
        <w:t>by the ADRs / ADs/ Comptroller.</w:t>
      </w:r>
    </w:p>
    <w:p w:rsidR="005C2BBA" w:rsidRPr="000B0336" w:rsidRDefault="005C2BBA" w:rsidP="005C2BBA">
      <w:pPr>
        <w:spacing w:after="0" w:line="240" w:lineRule="auto"/>
        <w:ind w:firstLine="720"/>
        <w:jc w:val="both"/>
        <w:rPr>
          <w:rFonts w:asciiTheme="majorHAnsi" w:hAnsiTheme="majorHAnsi"/>
          <w:sz w:val="24"/>
          <w:szCs w:val="24"/>
        </w:rPr>
      </w:pPr>
    </w:p>
    <w:p w:rsidR="005C2BBA" w:rsidRPr="000B0336" w:rsidRDefault="005C2BBA" w:rsidP="005C2BBA">
      <w:pPr>
        <w:pStyle w:val="NoSpacing"/>
        <w:ind w:firstLine="720"/>
        <w:jc w:val="both"/>
        <w:rPr>
          <w:rFonts w:asciiTheme="majorHAnsi" w:hAnsiTheme="majorHAnsi"/>
          <w:sz w:val="24"/>
          <w:szCs w:val="24"/>
          <w:u w:val="single"/>
        </w:rPr>
      </w:pPr>
      <w:r w:rsidRPr="000B0336">
        <w:rPr>
          <w:rFonts w:asciiTheme="majorHAnsi" w:hAnsiTheme="majorHAnsi"/>
          <w:sz w:val="24"/>
          <w:szCs w:val="24"/>
          <w:u w:val="single"/>
        </w:rPr>
        <w:t>A minimum of 5 years gap shall be observed to be considered for award if the individual was awarded earlier.</w:t>
      </w:r>
    </w:p>
    <w:p w:rsidR="005C2BBA" w:rsidRDefault="005C2BBA" w:rsidP="005C2BBA">
      <w:pPr>
        <w:jc w:val="right"/>
        <w:rPr>
          <w:rFonts w:asciiTheme="majorHAnsi" w:hAnsiTheme="majorHAnsi"/>
          <w:sz w:val="24"/>
          <w:szCs w:val="24"/>
        </w:rPr>
      </w:pPr>
    </w:p>
    <w:p w:rsidR="005C2BBA" w:rsidRDefault="005C2BBA" w:rsidP="005C2BBA">
      <w:pPr>
        <w:jc w:val="right"/>
        <w:rPr>
          <w:rFonts w:asciiTheme="majorHAnsi" w:hAnsiTheme="majorHAnsi"/>
          <w:sz w:val="24"/>
          <w:szCs w:val="24"/>
        </w:rPr>
      </w:pPr>
      <w:r>
        <w:rPr>
          <w:rFonts w:asciiTheme="majorHAnsi" w:hAnsiTheme="majorHAnsi"/>
          <w:sz w:val="24"/>
          <w:szCs w:val="24"/>
        </w:rPr>
        <w:t>P.T.O.</w:t>
      </w:r>
    </w:p>
    <w:p w:rsidR="005C2BBA" w:rsidRDefault="005C2BBA" w:rsidP="005C2BBA">
      <w:pPr>
        <w:rPr>
          <w:rFonts w:asciiTheme="majorHAnsi" w:hAnsiTheme="majorHAnsi"/>
          <w:sz w:val="24"/>
          <w:szCs w:val="24"/>
        </w:rPr>
      </w:pPr>
      <w:r>
        <w:rPr>
          <w:rFonts w:asciiTheme="majorHAnsi" w:hAnsiTheme="majorHAnsi"/>
          <w:sz w:val="24"/>
          <w:szCs w:val="24"/>
        </w:rPr>
        <w:br w:type="page"/>
      </w:r>
    </w:p>
    <w:p w:rsidR="005C2BBA" w:rsidRDefault="005C2BBA" w:rsidP="005C2BBA">
      <w:pPr>
        <w:jc w:val="center"/>
        <w:rPr>
          <w:rFonts w:asciiTheme="majorHAnsi" w:eastAsiaTheme="minorHAnsi" w:hAnsiTheme="majorHAnsi"/>
          <w:sz w:val="24"/>
          <w:szCs w:val="24"/>
          <w:lang w:val="en-IN"/>
        </w:rPr>
      </w:pPr>
      <w:r>
        <w:rPr>
          <w:rFonts w:asciiTheme="majorHAnsi" w:eastAsiaTheme="minorHAnsi" w:hAnsiTheme="majorHAnsi"/>
          <w:sz w:val="24"/>
          <w:szCs w:val="24"/>
          <w:lang w:val="en-IN"/>
        </w:rPr>
        <w:lastRenderedPageBreak/>
        <w:t>-2-</w:t>
      </w:r>
    </w:p>
    <w:p w:rsidR="005C2BBA" w:rsidRPr="000B0336" w:rsidRDefault="005C2BBA" w:rsidP="005C2BBA">
      <w:pPr>
        <w:pStyle w:val="NoSpacing"/>
        <w:ind w:firstLine="720"/>
        <w:jc w:val="center"/>
        <w:rPr>
          <w:rFonts w:asciiTheme="majorHAnsi" w:hAnsiTheme="majorHAnsi"/>
          <w:sz w:val="24"/>
          <w:szCs w:val="24"/>
        </w:rPr>
      </w:pPr>
    </w:p>
    <w:p w:rsidR="005C2BBA" w:rsidRPr="000B0336" w:rsidRDefault="005C2BBA" w:rsidP="005C2BBA">
      <w:pPr>
        <w:spacing w:after="0" w:line="240" w:lineRule="auto"/>
        <w:ind w:firstLine="720"/>
        <w:jc w:val="both"/>
        <w:rPr>
          <w:rFonts w:asciiTheme="majorHAnsi" w:hAnsiTheme="majorHAnsi"/>
          <w:sz w:val="24"/>
          <w:szCs w:val="24"/>
        </w:rPr>
      </w:pPr>
      <w:r w:rsidRPr="000B0336">
        <w:rPr>
          <w:rFonts w:asciiTheme="majorHAnsi" w:hAnsiTheme="majorHAnsi"/>
          <w:sz w:val="24"/>
          <w:szCs w:val="24"/>
        </w:rPr>
        <w:t xml:space="preserve">The proposals for the award should reach the undersigned by </w:t>
      </w:r>
      <w:r w:rsidRPr="001767AF">
        <w:rPr>
          <w:rFonts w:asciiTheme="majorHAnsi" w:hAnsiTheme="majorHAnsi"/>
          <w:b/>
          <w:sz w:val="24"/>
          <w:szCs w:val="24"/>
          <w:u w:val="single"/>
        </w:rPr>
        <w:t>31.07.2021</w:t>
      </w:r>
      <w:r w:rsidRPr="000B0336">
        <w:rPr>
          <w:rFonts w:asciiTheme="majorHAnsi" w:hAnsiTheme="majorHAnsi"/>
          <w:sz w:val="24"/>
          <w:szCs w:val="24"/>
        </w:rPr>
        <w:t xml:space="preserve"> the applications received after the last date will not be entertained.  </w:t>
      </w:r>
    </w:p>
    <w:p w:rsidR="005C2BBA" w:rsidRPr="000B0336" w:rsidRDefault="005C2BBA" w:rsidP="005C2BBA">
      <w:pPr>
        <w:spacing w:after="0" w:line="480" w:lineRule="auto"/>
        <w:ind w:firstLine="720"/>
        <w:jc w:val="both"/>
        <w:rPr>
          <w:rFonts w:asciiTheme="majorHAnsi" w:hAnsiTheme="majorHAnsi"/>
          <w:sz w:val="24"/>
          <w:szCs w:val="24"/>
        </w:rPr>
      </w:pPr>
    </w:p>
    <w:p w:rsidR="005C2BBA" w:rsidRPr="000B0336" w:rsidRDefault="005C2BBA" w:rsidP="005C2BBA">
      <w:pPr>
        <w:spacing w:after="0" w:line="240" w:lineRule="auto"/>
        <w:ind w:left="6480"/>
        <w:jc w:val="center"/>
        <w:rPr>
          <w:rFonts w:asciiTheme="majorHAnsi" w:hAnsiTheme="majorHAnsi"/>
          <w:sz w:val="24"/>
          <w:szCs w:val="24"/>
        </w:rPr>
      </w:pPr>
      <w:r>
        <w:rPr>
          <w:rFonts w:asciiTheme="majorHAnsi" w:hAnsiTheme="majorHAnsi"/>
          <w:sz w:val="24"/>
          <w:szCs w:val="24"/>
        </w:rPr>
        <w:t>S. SUDHEER KUMAR</w:t>
      </w:r>
    </w:p>
    <w:p w:rsidR="005C2BBA" w:rsidRPr="000B0336" w:rsidRDefault="005C2BBA" w:rsidP="005C2BBA">
      <w:pPr>
        <w:spacing w:after="0" w:line="240" w:lineRule="auto"/>
        <w:ind w:left="6480"/>
        <w:jc w:val="center"/>
        <w:rPr>
          <w:rFonts w:asciiTheme="majorHAnsi" w:hAnsiTheme="majorHAnsi"/>
          <w:sz w:val="24"/>
          <w:szCs w:val="24"/>
        </w:rPr>
      </w:pPr>
      <w:r w:rsidRPr="000B0336">
        <w:rPr>
          <w:rFonts w:asciiTheme="majorHAnsi" w:hAnsiTheme="majorHAnsi"/>
          <w:sz w:val="24"/>
          <w:szCs w:val="24"/>
        </w:rPr>
        <w:t>REGISTRAR</w:t>
      </w:r>
    </w:p>
    <w:p w:rsidR="005C2BBA" w:rsidRPr="000B0336" w:rsidRDefault="005C2BBA" w:rsidP="005C2BBA">
      <w:pPr>
        <w:spacing w:after="0" w:line="480" w:lineRule="auto"/>
        <w:ind w:left="6480"/>
        <w:jc w:val="center"/>
        <w:rPr>
          <w:rFonts w:asciiTheme="majorHAnsi" w:hAnsiTheme="majorHAnsi"/>
          <w:sz w:val="24"/>
          <w:szCs w:val="24"/>
        </w:rPr>
      </w:pP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To</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All the Associate Deans</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All the Associate Directors of Research</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The Comptroller</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 xml:space="preserve">The PA to Director of Research, </w:t>
      </w:r>
      <w:proofErr w:type="spellStart"/>
      <w:r w:rsidRPr="000B0336">
        <w:rPr>
          <w:rFonts w:asciiTheme="majorHAnsi" w:hAnsiTheme="majorHAnsi"/>
          <w:sz w:val="24"/>
          <w:szCs w:val="24"/>
        </w:rPr>
        <w:t>Admn.Office</w:t>
      </w:r>
      <w:proofErr w:type="spellEnd"/>
      <w:r w:rsidRPr="000B0336">
        <w:rPr>
          <w:rFonts w:asciiTheme="majorHAnsi" w:hAnsiTheme="majorHAnsi"/>
          <w:sz w:val="24"/>
          <w:szCs w:val="24"/>
        </w:rPr>
        <w:t>, Rajendranagar</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 xml:space="preserve">The PA to Director of Extension, </w:t>
      </w:r>
      <w:proofErr w:type="spellStart"/>
      <w:r w:rsidRPr="000B0336">
        <w:rPr>
          <w:rFonts w:asciiTheme="majorHAnsi" w:hAnsiTheme="majorHAnsi"/>
          <w:sz w:val="24"/>
          <w:szCs w:val="24"/>
        </w:rPr>
        <w:t>Admn.Office</w:t>
      </w:r>
      <w:proofErr w:type="spellEnd"/>
      <w:r w:rsidRPr="000B0336">
        <w:rPr>
          <w:rFonts w:asciiTheme="majorHAnsi" w:hAnsiTheme="majorHAnsi"/>
          <w:sz w:val="24"/>
          <w:szCs w:val="24"/>
        </w:rPr>
        <w:t>, Rajendranagar</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 xml:space="preserve">The Assistant Registrar (OP), </w:t>
      </w:r>
      <w:proofErr w:type="spellStart"/>
      <w:r w:rsidRPr="000B0336">
        <w:rPr>
          <w:rFonts w:asciiTheme="majorHAnsi" w:hAnsiTheme="majorHAnsi"/>
          <w:sz w:val="24"/>
          <w:szCs w:val="24"/>
        </w:rPr>
        <w:t>Admn</w:t>
      </w:r>
      <w:proofErr w:type="spellEnd"/>
      <w:r w:rsidRPr="000B0336">
        <w:rPr>
          <w:rFonts w:asciiTheme="majorHAnsi" w:hAnsiTheme="majorHAnsi"/>
          <w:sz w:val="24"/>
          <w:szCs w:val="24"/>
        </w:rPr>
        <w:t>. Office, Rajendranagar.</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CC: to All the Research Stations / Schemes of PJTSAU</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 xml:space="preserve">CC: to All the DAATT </w:t>
      </w:r>
      <w:proofErr w:type="spellStart"/>
      <w:r w:rsidRPr="000B0336">
        <w:rPr>
          <w:rFonts w:asciiTheme="majorHAnsi" w:hAnsiTheme="majorHAnsi"/>
          <w:sz w:val="24"/>
          <w:szCs w:val="24"/>
        </w:rPr>
        <w:t>Centres</w:t>
      </w:r>
      <w:proofErr w:type="spellEnd"/>
      <w:r w:rsidRPr="000B0336">
        <w:rPr>
          <w:rFonts w:asciiTheme="majorHAnsi" w:hAnsiTheme="majorHAnsi"/>
          <w:sz w:val="24"/>
          <w:szCs w:val="24"/>
        </w:rPr>
        <w:t xml:space="preserve"> /KVK </w:t>
      </w:r>
      <w:proofErr w:type="spellStart"/>
      <w:r w:rsidRPr="000B0336">
        <w:rPr>
          <w:rFonts w:asciiTheme="majorHAnsi" w:hAnsiTheme="majorHAnsi"/>
          <w:sz w:val="24"/>
          <w:szCs w:val="24"/>
        </w:rPr>
        <w:t>Centres</w:t>
      </w:r>
      <w:proofErr w:type="spellEnd"/>
      <w:r w:rsidRPr="000B0336">
        <w:rPr>
          <w:rFonts w:asciiTheme="majorHAnsi" w:hAnsiTheme="majorHAnsi"/>
          <w:sz w:val="24"/>
          <w:szCs w:val="24"/>
        </w:rPr>
        <w:t xml:space="preserve"> of PJTSAU</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CC: to All the Polytechnics / Seed Technology Research Centre of PJTSAU</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 xml:space="preserve">CC: to All the Assistant Comptroller, RAO., </w:t>
      </w:r>
      <w:proofErr w:type="spellStart"/>
      <w:r w:rsidRPr="000B0336">
        <w:rPr>
          <w:rFonts w:asciiTheme="majorHAnsi" w:hAnsiTheme="majorHAnsi"/>
          <w:sz w:val="24"/>
          <w:szCs w:val="24"/>
        </w:rPr>
        <w:t>Jagtial</w:t>
      </w:r>
      <w:proofErr w:type="spellEnd"/>
      <w:r w:rsidRPr="000B0336">
        <w:rPr>
          <w:rFonts w:asciiTheme="majorHAnsi" w:hAnsiTheme="majorHAnsi"/>
          <w:sz w:val="24"/>
          <w:szCs w:val="24"/>
        </w:rPr>
        <w:t xml:space="preserve"> /Warangal / Palem</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CC: to the Assistant Comptroller (Pension), PJTSAU, Rajendranagar</w:t>
      </w:r>
    </w:p>
    <w:p w:rsidR="005C2BBA" w:rsidRPr="000B0336" w:rsidRDefault="005C2BBA" w:rsidP="005C2BBA">
      <w:pPr>
        <w:spacing w:after="0" w:line="240" w:lineRule="auto"/>
        <w:rPr>
          <w:rFonts w:asciiTheme="majorHAnsi" w:hAnsiTheme="majorHAnsi"/>
          <w:sz w:val="24"/>
          <w:szCs w:val="24"/>
        </w:rPr>
      </w:pPr>
      <w:r w:rsidRPr="000B0336">
        <w:rPr>
          <w:rFonts w:asciiTheme="majorHAnsi" w:hAnsiTheme="majorHAnsi"/>
          <w:sz w:val="24"/>
          <w:szCs w:val="24"/>
        </w:rPr>
        <w:t>CC: to PS to Vice-chancellor</w:t>
      </w:r>
    </w:p>
    <w:p w:rsidR="005C2BBA" w:rsidRPr="000B0336"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CC: to P.A to Registrar</w:t>
      </w:r>
    </w:p>
    <w:p w:rsidR="005C2BBA" w:rsidRDefault="005C2BBA" w:rsidP="005C2BBA">
      <w:pPr>
        <w:spacing w:after="0" w:line="240" w:lineRule="auto"/>
        <w:jc w:val="both"/>
        <w:rPr>
          <w:rFonts w:asciiTheme="majorHAnsi" w:hAnsiTheme="majorHAnsi"/>
          <w:sz w:val="24"/>
          <w:szCs w:val="24"/>
        </w:rPr>
      </w:pPr>
      <w:r w:rsidRPr="000B0336">
        <w:rPr>
          <w:rFonts w:asciiTheme="majorHAnsi" w:hAnsiTheme="majorHAnsi"/>
          <w:sz w:val="24"/>
          <w:szCs w:val="24"/>
        </w:rPr>
        <w:t>Copy to SF/SC.</w:t>
      </w:r>
    </w:p>
    <w:p w:rsidR="005C2BBA" w:rsidRDefault="005C2BBA" w:rsidP="005C2BBA">
      <w:pPr>
        <w:spacing w:after="0" w:line="240" w:lineRule="auto"/>
        <w:jc w:val="both"/>
        <w:rPr>
          <w:rFonts w:asciiTheme="majorHAnsi" w:hAnsiTheme="majorHAnsi"/>
          <w:sz w:val="24"/>
          <w:szCs w:val="24"/>
        </w:rPr>
      </w:pPr>
    </w:p>
    <w:p w:rsidR="005C2BBA" w:rsidRDefault="005C2BBA" w:rsidP="005C2BBA">
      <w:pPr>
        <w:spacing w:after="0" w:line="240" w:lineRule="auto"/>
        <w:jc w:val="center"/>
        <w:rPr>
          <w:rFonts w:asciiTheme="majorHAnsi" w:hAnsiTheme="majorHAnsi"/>
          <w:sz w:val="24"/>
          <w:szCs w:val="24"/>
        </w:rPr>
      </w:pPr>
      <w:r>
        <w:rPr>
          <w:rFonts w:asciiTheme="majorHAnsi" w:hAnsiTheme="majorHAnsi"/>
          <w:sz w:val="24"/>
          <w:szCs w:val="24"/>
        </w:rPr>
        <w:t>//F.B.O.//</w:t>
      </w:r>
    </w:p>
    <w:p w:rsidR="00302C3E" w:rsidRDefault="00302C3E" w:rsidP="005C2BBA">
      <w:pPr>
        <w:spacing w:after="0" w:line="240" w:lineRule="auto"/>
        <w:jc w:val="center"/>
        <w:rPr>
          <w:rFonts w:asciiTheme="majorHAnsi" w:hAnsiTheme="majorHAnsi"/>
          <w:sz w:val="24"/>
          <w:szCs w:val="24"/>
        </w:rPr>
      </w:pPr>
    </w:p>
    <w:p w:rsidR="00302C3E" w:rsidRDefault="00302C3E" w:rsidP="005C2BBA">
      <w:pPr>
        <w:spacing w:after="0" w:line="240" w:lineRule="auto"/>
        <w:jc w:val="center"/>
        <w:rPr>
          <w:rFonts w:asciiTheme="majorHAnsi" w:hAnsiTheme="majorHAnsi"/>
          <w:sz w:val="24"/>
          <w:szCs w:val="24"/>
        </w:rPr>
      </w:pPr>
      <w:r>
        <w:rPr>
          <w:rFonts w:asciiTheme="majorHAnsi" w:hAnsiTheme="majorHAnsi"/>
          <w:noProof/>
          <w:sz w:val="24"/>
          <w:szCs w:val="24"/>
          <w:lang w:val="en-IN" w:eastAsia="en-IN"/>
        </w:rPr>
        <w:drawing>
          <wp:anchor distT="0" distB="0" distL="114300" distR="114300" simplePos="0" relativeHeight="251660288" behindDoc="1" locked="0" layoutInCell="1" allowOverlap="1">
            <wp:simplePos x="0" y="0"/>
            <wp:positionH relativeFrom="column">
              <wp:posOffset>4056380</wp:posOffset>
            </wp:positionH>
            <wp:positionV relativeFrom="paragraph">
              <wp:posOffset>44450</wp:posOffset>
            </wp:positionV>
            <wp:extent cx="1912620" cy="1186180"/>
            <wp:effectExtent l="0" t="0" r="0" b="0"/>
            <wp:wrapTight wrapText="bothSides">
              <wp:wrapPolygon edited="0">
                <wp:start x="0" y="0"/>
                <wp:lineTo x="0" y="21161"/>
                <wp:lineTo x="21299" y="21161"/>
                <wp:lineTo x="212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262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BBA" w:rsidRDefault="005C2BBA" w:rsidP="005C2BBA">
      <w:pPr>
        <w:spacing w:after="0" w:line="240" w:lineRule="auto"/>
        <w:jc w:val="center"/>
        <w:rPr>
          <w:rFonts w:asciiTheme="majorHAnsi" w:hAnsiTheme="majorHAnsi"/>
          <w:sz w:val="24"/>
          <w:szCs w:val="24"/>
        </w:rPr>
      </w:pPr>
    </w:p>
    <w:p w:rsidR="005C2BBA" w:rsidRDefault="005C2BBA" w:rsidP="005C2BBA">
      <w:pPr>
        <w:spacing w:after="0" w:line="240" w:lineRule="auto"/>
        <w:jc w:val="center"/>
        <w:rPr>
          <w:rFonts w:asciiTheme="majorHAnsi" w:hAnsiTheme="majorHAnsi"/>
          <w:sz w:val="24"/>
          <w:szCs w:val="24"/>
        </w:rPr>
      </w:pPr>
    </w:p>
    <w:p w:rsidR="005C2BBA" w:rsidRPr="000B0336" w:rsidRDefault="005C2BBA" w:rsidP="005C2BBA">
      <w:pPr>
        <w:spacing w:after="0" w:line="240" w:lineRule="auto"/>
        <w:jc w:val="right"/>
        <w:rPr>
          <w:rFonts w:asciiTheme="majorHAnsi" w:hAnsiTheme="majorHAnsi"/>
          <w:sz w:val="24"/>
          <w:szCs w:val="24"/>
        </w:rPr>
      </w:pPr>
    </w:p>
    <w:p w:rsidR="005C2BBA" w:rsidRDefault="005C2BBA" w:rsidP="005C2BBA">
      <w:pPr>
        <w:spacing w:after="160" w:line="259" w:lineRule="auto"/>
        <w:rPr>
          <w:rFonts w:ascii="Arial" w:hAnsi="Arial" w:cs="Arial"/>
          <w:b/>
        </w:rPr>
      </w:pPr>
    </w:p>
    <w:p w:rsidR="005C2BBA" w:rsidRDefault="005C2BBA">
      <w:pPr>
        <w:spacing w:after="160" w:line="259" w:lineRule="auto"/>
        <w:rPr>
          <w:rFonts w:ascii="Arial" w:hAnsi="Arial" w:cs="Arial"/>
          <w:b/>
        </w:rPr>
      </w:pPr>
      <w:r>
        <w:rPr>
          <w:rFonts w:ascii="Arial" w:hAnsi="Arial" w:cs="Arial"/>
          <w:b/>
        </w:rPr>
        <w:br w:type="page"/>
      </w:r>
      <w:bookmarkStart w:id="0" w:name="_GoBack"/>
      <w:bookmarkEnd w:id="0"/>
    </w:p>
    <w:p w:rsidR="005C2BBA" w:rsidRPr="00653AF0" w:rsidRDefault="005C2BBA" w:rsidP="005C2BBA">
      <w:pPr>
        <w:spacing w:after="0" w:line="360" w:lineRule="auto"/>
        <w:jc w:val="center"/>
        <w:rPr>
          <w:rFonts w:ascii="Arial" w:hAnsi="Arial" w:cs="Arial"/>
          <w:b/>
        </w:rPr>
      </w:pPr>
      <w:r w:rsidRPr="00653AF0">
        <w:rPr>
          <w:rFonts w:ascii="Arial" w:hAnsi="Arial" w:cs="Arial"/>
          <w:b/>
        </w:rPr>
        <w:lastRenderedPageBreak/>
        <w:t>Application for Incentive / Meritorious Award</w:t>
      </w:r>
    </w:p>
    <w:p w:rsidR="005C2BBA" w:rsidRPr="00653AF0" w:rsidRDefault="005C2BBA" w:rsidP="005C2BBA">
      <w:pPr>
        <w:spacing w:after="0" w:line="360" w:lineRule="auto"/>
        <w:jc w:val="center"/>
        <w:rPr>
          <w:rFonts w:ascii="Arial" w:hAnsi="Arial" w:cs="Arial"/>
          <w:b/>
        </w:rPr>
      </w:pPr>
      <w:r w:rsidRPr="00653AF0">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2F4FF81E" wp14:editId="29EE546B">
                <wp:simplePos x="0" y="0"/>
                <wp:positionH relativeFrom="column">
                  <wp:posOffset>4987290</wp:posOffset>
                </wp:positionH>
                <wp:positionV relativeFrom="paragraph">
                  <wp:posOffset>160020</wp:posOffset>
                </wp:positionV>
                <wp:extent cx="1068705" cy="1143000"/>
                <wp:effectExtent l="5715" t="6350" r="114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1143000"/>
                        </a:xfrm>
                        <a:prstGeom prst="rect">
                          <a:avLst/>
                        </a:prstGeom>
                        <a:solidFill>
                          <a:srgbClr val="FFFFFF"/>
                        </a:solidFill>
                        <a:ln w="9525">
                          <a:solidFill>
                            <a:srgbClr val="000000"/>
                          </a:solidFill>
                          <a:miter lim="800000"/>
                          <a:headEnd/>
                          <a:tailEnd/>
                        </a:ln>
                      </wps:spPr>
                      <wps:txbx>
                        <w:txbxContent>
                          <w:p w:rsidR="005C2BBA" w:rsidRDefault="005C2BBA" w:rsidP="005C2BBA"/>
                          <w:p w:rsidR="005C2BBA" w:rsidRPr="00C67DCA" w:rsidRDefault="005C2BBA" w:rsidP="005C2BBA">
                            <w:pPr>
                              <w:jc w:val="center"/>
                            </w:pPr>
                            <w:r w:rsidRPr="00C67DCA">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F81E" id="_x0000_t202" coordsize="21600,21600" o:spt="202" path="m,l,21600r21600,l21600,xe">
                <v:stroke joinstyle="miter"/>
                <v:path gradientshapeok="t" o:connecttype="rect"/>
              </v:shapetype>
              <v:shape id="Text Box 1" o:spid="_x0000_s1026" type="#_x0000_t202" style="position:absolute;left:0;text-align:left;margin-left:392.7pt;margin-top:12.6pt;width:84.1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">
                <v:textbox>
                  <w:txbxContent>
                    <w:p w:rsidR="005C2BBA" w:rsidRDefault="005C2BBA" w:rsidP="005C2BBA"/>
                    <w:p w:rsidR="005C2BBA" w:rsidRPr="00C67DCA" w:rsidRDefault="005C2BBA" w:rsidP="005C2BBA">
                      <w:pPr>
                        <w:jc w:val="center"/>
                      </w:pPr>
                      <w:r w:rsidRPr="00C67DCA">
                        <w:t>Photo</w:t>
                      </w:r>
                    </w:p>
                  </w:txbxContent>
                </v:textbox>
              </v:shape>
            </w:pict>
          </mc:Fallback>
        </mc:AlternateContent>
      </w:r>
      <w:r w:rsidRPr="00653AF0">
        <w:rPr>
          <w:rFonts w:ascii="Arial" w:hAnsi="Arial" w:cs="Arial"/>
          <w:b/>
        </w:rPr>
        <w:t>for Non-Teaching Employees in PJTSAU</w:t>
      </w:r>
    </w:p>
    <w:p w:rsidR="005C2BBA" w:rsidRPr="00653AF0" w:rsidRDefault="005C2BBA" w:rsidP="005C2BBA">
      <w:pPr>
        <w:spacing w:after="0" w:line="360" w:lineRule="auto"/>
        <w:jc w:val="center"/>
        <w:rPr>
          <w:rFonts w:ascii="Arial" w:hAnsi="Arial" w:cs="Arial"/>
          <w:b/>
        </w:rPr>
      </w:pPr>
    </w:p>
    <w:p w:rsidR="005C2BBA" w:rsidRPr="00653AF0" w:rsidRDefault="005C2BBA" w:rsidP="005C2BBA">
      <w:pPr>
        <w:spacing w:after="0" w:line="360" w:lineRule="auto"/>
        <w:rPr>
          <w:rFonts w:ascii="Arial" w:hAnsi="Arial" w:cs="Arial"/>
          <w:b/>
        </w:rPr>
      </w:pPr>
    </w:p>
    <w:p w:rsidR="005C2BBA" w:rsidRPr="00653AF0" w:rsidRDefault="005C2BBA" w:rsidP="005C2BBA">
      <w:pPr>
        <w:spacing w:after="0" w:line="360" w:lineRule="auto"/>
        <w:rPr>
          <w:rFonts w:ascii="Arial" w:hAnsi="Arial" w:cs="Arial"/>
        </w:rPr>
      </w:pPr>
    </w:p>
    <w:p w:rsidR="005C2BBA" w:rsidRPr="00653AF0" w:rsidRDefault="005C2BBA" w:rsidP="005C2BBA">
      <w:pPr>
        <w:spacing w:after="0" w:line="360" w:lineRule="auto"/>
        <w:ind w:left="748"/>
        <w:rPr>
          <w:rFonts w:ascii="Arial" w:hAnsi="Arial" w:cs="Arial"/>
        </w:rPr>
      </w:pPr>
    </w:p>
    <w:p w:rsidR="005C2BBA" w:rsidRPr="00653AF0" w:rsidRDefault="005C2BBA" w:rsidP="005C2BBA">
      <w:pPr>
        <w:spacing w:after="0" w:line="360" w:lineRule="auto"/>
        <w:ind w:left="748"/>
        <w:rPr>
          <w:rFonts w:ascii="Arial" w:hAnsi="Arial" w:cs="Arial"/>
        </w:rPr>
      </w:pPr>
      <w:r w:rsidRPr="00653AF0">
        <w:rPr>
          <w:rFonts w:ascii="Arial" w:hAnsi="Arial" w:cs="Arial"/>
        </w:rPr>
        <w:t>1.</w:t>
      </w:r>
      <w:r w:rsidRPr="00653AF0">
        <w:rPr>
          <w:rFonts w:ascii="Arial" w:hAnsi="Arial" w:cs="Arial"/>
        </w:rPr>
        <w:tab/>
        <w:t>Name of the Employee</w:t>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748"/>
        <w:rPr>
          <w:rFonts w:ascii="Arial" w:hAnsi="Arial" w:cs="Arial"/>
        </w:rPr>
      </w:pPr>
    </w:p>
    <w:p w:rsidR="005C2BBA" w:rsidRPr="00653AF0" w:rsidRDefault="005C2BBA" w:rsidP="005C2BBA">
      <w:pPr>
        <w:spacing w:after="0" w:line="360" w:lineRule="auto"/>
        <w:ind w:left="748"/>
        <w:rPr>
          <w:rFonts w:ascii="Arial" w:hAnsi="Arial" w:cs="Arial"/>
        </w:rPr>
      </w:pPr>
      <w:r w:rsidRPr="00653AF0">
        <w:rPr>
          <w:rFonts w:ascii="Arial" w:hAnsi="Arial" w:cs="Arial"/>
        </w:rPr>
        <w:t>2.</w:t>
      </w:r>
      <w:r w:rsidRPr="00653AF0">
        <w:rPr>
          <w:rFonts w:ascii="Arial" w:hAnsi="Arial" w:cs="Arial"/>
        </w:rPr>
        <w:tab/>
        <w:t>Designation / Address</w:t>
      </w:r>
      <w:r w:rsidRPr="00653AF0">
        <w:rPr>
          <w:rFonts w:ascii="Arial" w:hAnsi="Arial" w:cs="Arial"/>
        </w:rPr>
        <w:tab/>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748"/>
        <w:rPr>
          <w:rFonts w:ascii="Arial" w:hAnsi="Arial" w:cs="Arial"/>
        </w:rPr>
      </w:pPr>
    </w:p>
    <w:p w:rsidR="005C2BBA" w:rsidRPr="00653AF0" w:rsidRDefault="005C2BBA" w:rsidP="005C2BBA">
      <w:pPr>
        <w:spacing w:after="0" w:line="360" w:lineRule="auto"/>
        <w:ind w:left="748"/>
        <w:rPr>
          <w:rFonts w:ascii="Arial" w:hAnsi="Arial" w:cs="Arial"/>
        </w:rPr>
      </w:pPr>
      <w:r w:rsidRPr="00653AF0">
        <w:rPr>
          <w:rFonts w:ascii="Arial" w:hAnsi="Arial" w:cs="Arial"/>
        </w:rPr>
        <w:t>3.</w:t>
      </w:r>
      <w:r w:rsidRPr="00653AF0">
        <w:rPr>
          <w:rFonts w:ascii="Arial" w:hAnsi="Arial" w:cs="Arial"/>
        </w:rPr>
        <w:tab/>
        <w:t>Date of Birth</w:t>
      </w:r>
      <w:r w:rsidRPr="00653AF0">
        <w:rPr>
          <w:rFonts w:ascii="Arial" w:hAnsi="Arial" w:cs="Arial"/>
        </w:rPr>
        <w:tab/>
      </w:r>
      <w:r w:rsidRPr="00653AF0">
        <w:rPr>
          <w:rFonts w:ascii="Arial" w:hAnsi="Arial" w:cs="Arial"/>
        </w:rPr>
        <w:tab/>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748"/>
        <w:rPr>
          <w:rFonts w:ascii="Arial" w:hAnsi="Arial" w:cs="Arial"/>
        </w:rPr>
      </w:pPr>
    </w:p>
    <w:p w:rsidR="005C2BBA" w:rsidRPr="00653AF0" w:rsidRDefault="005C2BBA" w:rsidP="005C2BBA">
      <w:pPr>
        <w:spacing w:after="0" w:line="360" w:lineRule="auto"/>
        <w:ind w:left="748"/>
        <w:rPr>
          <w:rFonts w:ascii="Arial" w:hAnsi="Arial" w:cs="Arial"/>
        </w:rPr>
      </w:pPr>
      <w:r w:rsidRPr="00653AF0">
        <w:rPr>
          <w:rFonts w:ascii="Arial" w:hAnsi="Arial" w:cs="Arial"/>
        </w:rPr>
        <w:t>4.</w:t>
      </w:r>
      <w:r w:rsidRPr="00653AF0">
        <w:rPr>
          <w:rFonts w:ascii="Arial" w:hAnsi="Arial" w:cs="Arial"/>
        </w:rPr>
        <w:tab/>
        <w:t>Social Status</w:t>
      </w:r>
      <w:r w:rsidRPr="00653AF0">
        <w:rPr>
          <w:rFonts w:ascii="Arial" w:hAnsi="Arial" w:cs="Arial"/>
        </w:rPr>
        <w:tab/>
      </w:r>
      <w:r w:rsidRPr="00653AF0">
        <w:rPr>
          <w:rFonts w:ascii="Arial" w:hAnsi="Arial" w:cs="Arial"/>
        </w:rPr>
        <w:tab/>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748"/>
        <w:rPr>
          <w:rFonts w:ascii="Arial" w:hAnsi="Arial" w:cs="Arial"/>
        </w:rPr>
      </w:pPr>
    </w:p>
    <w:p w:rsidR="005C2BBA" w:rsidRPr="00653AF0" w:rsidRDefault="005C2BBA" w:rsidP="005C2BBA">
      <w:pPr>
        <w:spacing w:after="0" w:line="360" w:lineRule="auto"/>
        <w:ind w:left="748"/>
        <w:rPr>
          <w:rFonts w:ascii="Arial" w:hAnsi="Arial" w:cs="Arial"/>
        </w:rPr>
      </w:pPr>
      <w:r w:rsidRPr="00653AF0">
        <w:rPr>
          <w:rFonts w:ascii="Arial" w:hAnsi="Arial" w:cs="Arial"/>
        </w:rPr>
        <w:t>5.</w:t>
      </w:r>
      <w:r w:rsidRPr="00653AF0">
        <w:rPr>
          <w:rFonts w:ascii="Arial" w:hAnsi="Arial" w:cs="Arial"/>
        </w:rPr>
        <w:tab/>
        <w:t>Date of First Appointment</w:t>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748"/>
        <w:rPr>
          <w:rFonts w:ascii="Arial" w:hAnsi="Arial" w:cs="Arial"/>
        </w:rPr>
      </w:pPr>
    </w:p>
    <w:p w:rsidR="005C2BBA" w:rsidRPr="00653AF0" w:rsidRDefault="005C2BBA" w:rsidP="005C2BBA">
      <w:pPr>
        <w:numPr>
          <w:ilvl w:val="0"/>
          <w:numId w:val="1"/>
        </w:numPr>
        <w:tabs>
          <w:tab w:val="clear" w:pos="-716"/>
        </w:tabs>
        <w:spacing w:after="0" w:line="360" w:lineRule="auto"/>
        <w:ind w:left="1496" w:right="-738" w:hanging="748"/>
        <w:rPr>
          <w:rFonts w:ascii="Arial" w:hAnsi="Arial" w:cs="Arial"/>
        </w:rPr>
      </w:pPr>
      <w:r w:rsidRPr="00653AF0">
        <w:rPr>
          <w:rFonts w:ascii="Arial" w:hAnsi="Arial" w:cs="Arial"/>
        </w:rPr>
        <w:t xml:space="preserve">Number of years  served in the </w:t>
      </w:r>
      <w:r w:rsidRPr="00653AF0">
        <w:rPr>
          <w:rFonts w:ascii="Arial" w:hAnsi="Arial" w:cs="Arial"/>
        </w:rPr>
        <w:tab/>
        <w:t xml:space="preserve">: </w:t>
      </w:r>
      <w:r w:rsidRPr="00653AF0">
        <w:rPr>
          <w:rFonts w:ascii="Arial" w:hAnsi="Arial" w:cs="Arial"/>
        </w:rPr>
        <w:tab/>
        <w:t>Cadre</w:t>
      </w:r>
      <w:r w:rsidRPr="00653AF0">
        <w:rPr>
          <w:rFonts w:ascii="Arial" w:hAnsi="Arial" w:cs="Arial"/>
        </w:rPr>
        <w:tab/>
      </w:r>
      <w:r w:rsidRPr="00653AF0">
        <w:rPr>
          <w:rFonts w:ascii="Arial" w:hAnsi="Arial" w:cs="Arial"/>
        </w:rPr>
        <w:tab/>
        <w:t>Place</w:t>
      </w:r>
      <w:r w:rsidRPr="00653AF0">
        <w:rPr>
          <w:rFonts w:ascii="Arial" w:hAnsi="Arial" w:cs="Arial"/>
        </w:rPr>
        <w:tab/>
      </w:r>
      <w:r w:rsidRPr="00653AF0">
        <w:rPr>
          <w:rFonts w:ascii="Arial" w:hAnsi="Arial" w:cs="Arial"/>
        </w:rPr>
        <w:tab/>
        <w:t>Duration                cadre / different cadres and</w:t>
      </w:r>
    </w:p>
    <w:p w:rsidR="005C2BBA" w:rsidRPr="00653AF0" w:rsidRDefault="005C2BBA" w:rsidP="005C2BBA">
      <w:pPr>
        <w:spacing w:after="0" w:line="360" w:lineRule="auto"/>
        <w:ind w:left="748" w:firstLine="692"/>
        <w:rPr>
          <w:rFonts w:ascii="Arial" w:hAnsi="Arial" w:cs="Arial"/>
        </w:rPr>
      </w:pPr>
      <w:r w:rsidRPr="00653AF0">
        <w:rPr>
          <w:rFonts w:ascii="Arial" w:hAnsi="Arial" w:cs="Arial"/>
        </w:rPr>
        <w:t xml:space="preserve">place / places worked </w:t>
      </w:r>
    </w:p>
    <w:p w:rsidR="005C2BBA" w:rsidRPr="00653AF0" w:rsidRDefault="005C2BBA" w:rsidP="005C2BBA">
      <w:pPr>
        <w:spacing w:after="0" w:line="360" w:lineRule="auto"/>
        <w:ind w:left="748"/>
        <w:rPr>
          <w:rFonts w:ascii="Arial" w:hAnsi="Arial" w:cs="Arial"/>
        </w:rPr>
      </w:pPr>
      <w:r w:rsidRPr="00653AF0">
        <w:rPr>
          <w:rFonts w:ascii="Arial" w:hAnsi="Arial" w:cs="Arial"/>
        </w:rPr>
        <w:tab/>
      </w:r>
      <w:r w:rsidRPr="00653AF0">
        <w:rPr>
          <w:rFonts w:ascii="Arial" w:hAnsi="Arial" w:cs="Arial"/>
        </w:rPr>
        <w:tab/>
      </w:r>
      <w:r w:rsidRPr="00653AF0">
        <w:rPr>
          <w:rFonts w:ascii="Arial" w:hAnsi="Arial" w:cs="Arial"/>
        </w:rPr>
        <w:tab/>
      </w:r>
    </w:p>
    <w:p w:rsidR="005C2BBA" w:rsidRPr="00653AF0" w:rsidRDefault="005C2BBA" w:rsidP="005C2BBA">
      <w:pPr>
        <w:numPr>
          <w:ilvl w:val="0"/>
          <w:numId w:val="1"/>
        </w:numPr>
        <w:tabs>
          <w:tab w:val="clear" w:pos="-716"/>
        </w:tabs>
        <w:spacing w:after="0" w:line="360" w:lineRule="auto"/>
        <w:ind w:left="748" w:firstLine="0"/>
        <w:rPr>
          <w:rFonts w:ascii="Arial" w:hAnsi="Arial" w:cs="Arial"/>
        </w:rPr>
      </w:pPr>
      <w:r w:rsidRPr="00653AF0">
        <w:rPr>
          <w:rFonts w:ascii="Arial" w:hAnsi="Arial" w:cs="Arial"/>
        </w:rPr>
        <w:t>Present designation &amp;</w:t>
      </w:r>
      <w:r w:rsidRPr="00653AF0">
        <w:rPr>
          <w:rFonts w:ascii="Arial" w:hAnsi="Arial" w:cs="Arial"/>
        </w:rPr>
        <w:tab/>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748" w:firstLine="692"/>
        <w:rPr>
          <w:rFonts w:ascii="Arial" w:hAnsi="Arial" w:cs="Arial"/>
        </w:rPr>
      </w:pPr>
      <w:r w:rsidRPr="00653AF0">
        <w:rPr>
          <w:rFonts w:ascii="Arial" w:hAnsi="Arial" w:cs="Arial"/>
        </w:rPr>
        <w:t>Scale of Pay</w:t>
      </w:r>
    </w:p>
    <w:p w:rsidR="005C2BBA" w:rsidRPr="00653AF0" w:rsidRDefault="005C2BBA" w:rsidP="005C2BBA">
      <w:pPr>
        <w:spacing w:after="0" w:line="360" w:lineRule="auto"/>
        <w:ind w:left="748"/>
        <w:rPr>
          <w:rFonts w:ascii="Arial" w:hAnsi="Arial" w:cs="Arial"/>
        </w:rPr>
      </w:pPr>
    </w:p>
    <w:p w:rsidR="005C2BBA" w:rsidRPr="00653AF0" w:rsidRDefault="005C2BBA" w:rsidP="005C2BBA">
      <w:pPr>
        <w:numPr>
          <w:ilvl w:val="0"/>
          <w:numId w:val="1"/>
        </w:numPr>
        <w:tabs>
          <w:tab w:val="clear" w:pos="-716"/>
        </w:tabs>
        <w:spacing w:after="0" w:line="360" w:lineRule="auto"/>
        <w:ind w:left="748" w:firstLine="0"/>
        <w:rPr>
          <w:rFonts w:ascii="Arial" w:hAnsi="Arial" w:cs="Arial"/>
        </w:rPr>
      </w:pPr>
      <w:r w:rsidRPr="00653AF0">
        <w:rPr>
          <w:rFonts w:ascii="Arial" w:hAnsi="Arial" w:cs="Arial"/>
        </w:rPr>
        <w:t>Qualifications</w:t>
      </w:r>
      <w:r w:rsidRPr="00653AF0">
        <w:rPr>
          <w:rFonts w:ascii="Arial" w:hAnsi="Arial" w:cs="Arial"/>
        </w:rPr>
        <w:tab/>
      </w:r>
      <w:r w:rsidRPr="00653AF0">
        <w:rPr>
          <w:rFonts w:ascii="Arial" w:hAnsi="Arial" w:cs="Arial"/>
        </w:rPr>
        <w:tab/>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748" w:firstLine="692"/>
        <w:rPr>
          <w:rFonts w:ascii="Arial" w:hAnsi="Arial" w:cs="Arial"/>
        </w:rPr>
      </w:pPr>
      <w:r w:rsidRPr="00653AF0">
        <w:rPr>
          <w:rFonts w:ascii="Arial" w:hAnsi="Arial" w:cs="Arial"/>
        </w:rPr>
        <w:t>(Academic /Technical etc.)</w:t>
      </w:r>
    </w:p>
    <w:p w:rsidR="005C2BBA" w:rsidRPr="00653AF0" w:rsidRDefault="005C2BBA" w:rsidP="005C2BBA">
      <w:pPr>
        <w:spacing w:after="0" w:line="360" w:lineRule="auto"/>
        <w:ind w:left="748"/>
        <w:rPr>
          <w:rFonts w:ascii="Arial" w:hAnsi="Arial" w:cs="Arial"/>
        </w:rPr>
      </w:pPr>
    </w:p>
    <w:p w:rsidR="005C2BBA" w:rsidRPr="00653AF0" w:rsidRDefault="005C2BBA" w:rsidP="005C2BBA">
      <w:pPr>
        <w:spacing w:after="0" w:line="360" w:lineRule="auto"/>
        <w:ind w:left="748"/>
        <w:rPr>
          <w:rFonts w:ascii="Arial" w:hAnsi="Arial" w:cs="Arial"/>
        </w:rPr>
      </w:pPr>
      <w:r w:rsidRPr="00653AF0">
        <w:rPr>
          <w:rFonts w:ascii="Arial" w:hAnsi="Arial" w:cs="Arial"/>
        </w:rPr>
        <w:t>9.</w:t>
      </w:r>
      <w:r w:rsidRPr="00653AF0">
        <w:rPr>
          <w:rFonts w:ascii="Arial" w:hAnsi="Arial" w:cs="Arial"/>
        </w:rPr>
        <w:tab/>
        <w:t>Disciplinary Cases Pending, if any</w:t>
      </w:r>
      <w:r w:rsidRPr="00653AF0">
        <w:rPr>
          <w:rFonts w:ascii="Arial" w:hAnsi="Arial" w:cs="Arial"/>
        </w:rPr>
        <w:tab/>
        <w:t>:</w:t>
      </w:r>
      <w:r w:rsidRPr="00653AF0">
        <w:rPr>
          <w:rFonts w:ascii="Arial" w:hAnsi="Arial" w:cs="Arial"/>
        </w:rPr>
        <w:tab/>
      </w:r>
    </w:p>
    <w:p w:rsidR="005C2BBA" w:rsidRPr="00653AF0" w:rsidRDefault="005C2BBA" w:rsidP="005C2BBA">
      <w:pPr>
        <w:spacing w:after="0" w:line="360" w:lineRule="auto"/>
        <w:ind w:left="748"/>
        <w:rPr>
          <w:rFonts w:ascii="Arial" w:hAnsi="Arial" w:cs="Arial"/>
        </w:rPr>
      </w:pPr>
    </w:p>
    <w:p w:rsidR="005C2BBA" w:rsidRPr="00653AF0" w:rsidRDefault="005C2BBA" w:rsidP="005C2BBA">
      <w:pPr>
        <w:spacing w:after="0" w:line="360" w:lineRule="auto"/>
        <w:ind w:left="748"/>
        <w:rPr>
          <w:rFonts w:ascii="Arial" w:hAnsi="Arial" w:cs="Arial"/>
        </w:rPr>
      </w:pPr>
      <w:r w:rsidRPr="00653AF0">
        <w:rPr>
          <w:rFonts w:ascii="Arial" w:hAnsi="Arial" w:cs="Arial"/>
        </w:rPr>
        <w:t>10.</w:t>
      </w:r>
      <w:r w:rsidRPr="00653AF0">
        <w:rPr>
          <w:rFonts w:ascii="Arial" w:hAnsi="Arial" w:cs="Arial"/>
        </w:rPr>
        <w:tab/>
        <w:t>Awards received if any.,</w:t>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748"/>
        <w:rPr>
          <w:rFonts w:ascii="Arial" w:hAnsi="Arial" w:cs="Arial"/>
        </w:rPr>
      </w:pPr>
    </w:p>
    <w:p w:rsidR="005C2BBA" w:rsidRPr="00653AF0" w:rsidRDefault="005C2BBA" w:rsidP="005C2BBA">
      <w:pPr>
        <w:numPr>
          <w:ilvl w:val="0"/>
          <w:numId w:val="2"/>
        </w:numPr>
        <w:tabs>
          <w:tab w:val="clear" w:pos="-716"/>
        </w:tabs>
        <w:spacing w:after="0" w:line="360" w:lineRule="auto"/>
        <w:ind w:left="748" w:firstLine="0"/>
        <w:rPr>
          <w:rFonts w:ascii="Arial" w:hAnsi="Arial" w:cs="Arial"/>
        </w:rPr>
      </w:pPr>
      <w:r w:rsidRPr="00653AF0">
        <w:rPr>
          <w:rFonts w:ascii="Arial" w:hAnsi="Arial" w:cs="Arial"/>
        </w:rPr>
        <w:t xml:space="preserve">Justification for applying for </w:t>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748" w:firstLine="692"/>
        <w:rPr>
          <w:rFonts w:ascii="Arial" w:hAnsi="Arial" w:cs="Arial"/>
        </w:rPr>
      </w:pPr>
      <w:r w:rsidRPr="00653AF0">
        <w:rPr>
          <w:rFonts w:ascii="Arial" w:hAnsi="Arial" w:cs="Arial"/>
        </w:rPr>
        <w:t>the Award (brief justification)</w:t>
      </w:r>
    </w:p>
    <w:p w:rsidR="005C2BBA" w:rsidRPr="00653AF0" w:rsidRDefault="005C2BBA" w:rsidP="005C2BBA">
      <w:pPr>
        <w:spacing w:after="0" w:line="360" w:lineRule="auto"/>
        <w:ind w:left="748" w:firstLine="692"/>
        <w:rPr>
          <w:rFonts w:ascii="Arial" w:hAnsi="Arial" w:cs="Arial"/>
        </w:rPr>
      </w:pPr>
    </w:p>
    <w:p w:rsidR="005C2BBA" w:rsidRPr="00653AF0" w:rsidRDefault="005C2BBA" w:rsidP="005C2BBA">
      <w:pPr>
        <w:spacing w:after="0" w:line="360" w:lineRule="auto"/>
        <w:rPr>
          <w:rFonts w:ascii="Arial" w:hAnsi="Arial" w:cs="Arial"/>
        </w:rPr>
      </w:pPr>
      <w:r w:rsidRPr="00653AF0">
        <w:rPr>
          <w:rFonts w:ascii="Arial" w:hAnsi="Arial" w:cs="Arial"/>
        </w:rPr>
        <w:tab/>
        <w:t>12.</w:t>
      </w:r>
      <w:r w:rsidRPr="00653AF0">
        <w:rPr>
          <w:rFonts w:ascii="Arial" w:hAnsi="Arial" w:cs="Arial"/>
        </w:rPr>
        <w:tab/>
        <w:t>Additional duties performed if any</w:t>
      </w:r>
      <w:r w:rsidRPr="00653AF0">
        <w:rPr>
          <w:rFonts w:ascii="Arial" w:hAnsi="Arial" w:cs="Arial"/>
        </w:rPr>
        <w:tab/>
        <w:t>:</w:t>
      </w:r>
    </w:p>
    <w:p w:rsidR="005C2BBA" w:rsidRPr="00653AF0" w:rsidRDefault="005C2BBA" w:rsidP="005C2BBA">
      <w:pPr>
        <w:spacing w:after="0" w:line="360" w:lineRule="auto"/>
        <w:rPr>
          <w:rFonts w:ascii="Arial" w:hAnsi="Arial" w:cs="Arial"/>
        </w:rPr>
      </w:pPr>
    </w:p>
    <w:p w:rsidR="005C2BBA" w:rsidRPr="00653AF0" w:rsidRDefault="005C2BBA" w:rsidP="005C2BBA">
      <w:pPr>
        <w:spacing w:after="0" w:line="360" w:lineRule="auto"/>
        <w:rPr>
          <w:rFonts w:ascii="Arial" w:hAnsi="Arial" w:cs="Arial"/>
        </w:rPr>
      </w:pPr>
      <w:r w:rsidRPr="00653AF0">
        <w:rPr>
          <w:rFonts w:ascii="Arial" w:hAnsi="Arial" w:cs="Arial"/>
        </w:rPr>
        <w:tab/>
        <w:t>13.</w:t>
      </w:r>
      <w:r w:rsidRPr="00653AF0">
        <w:rPr>
          <w:rFonts w:ascii="Arial" w:hAnsi="Arial" w:cs="Arial"/>
        </w:rPr>
        <w:tab/>
        <w:t>Significant contributions</w:t>
      </w:r>
      <w:r w:rsidRPr="00653AF0">
        <w:rPr>
          <w:rFonts w:ascii="Arial" w:hAnsi="Arial" w:cs="Arial"/>
        </w:rPr>
        <w:tab/>
      </w:r>
      <w:r w:rsidRPr="00653AF0">
        <w:rPr>
          <w:rFonts w:ascii="Arial" w:hAnsi="Arial" w:cs="Arial"/>
        </w:rPr>
        <w:tab/>
        <w:t>:</w:t>
      </w:r>
    </w:p>
    <w:p w:rsidR="005C2BBA" w:rsidRPr="00653AF0" w:rsidRDefault="005C2BBA" w:rsidP="005C2BBA">
      <w:pPr>
        <w:spacing w:after="0" w:line="360" w:lineRule="auto"/>
        <w:ind w:left="-1496"/>
        <w:rPr>
          <w:rFonts w:ascii="Arial" w:hAnsi="Arial" w:cs="Arial"/>
        </w:rPr>
      </w:pPr>
    </w:p>
    <w:p w:rsidR="005C2BBA" w:rsidRPr="00653AF0" w:rsidRDefault="005C2BBA" w:rsidP="005C2BBA">
      <w:pPr>
        <w:spacing w:after="0" w:line="240" w:lineRule="auto"/>
        <w:ind w:left="-1496"/>
        <w:rPr>
          <w:rFonts w:ascii="Arial" w:hAnsi="Arial" w:cs="Arial"/>
        </w:rPr>
      </w:pPr>
    </w:p>
    <w:p w:rsidR="005C2BBA" w:rsidRPr="00653AF0" w:rsidRDefault="005C2BBA" w:rsidP="005C2BBA">
      <w:pPr>
        <w:spacing w:after="0" w:line="240" w:lineRule="auto"/>
        <w:ind w:left="4264" w:firstLine="56"/>
        <w:jc w:val="right"/>
        <w:rPr>
          <w:rFonts w:ascii="Arial" w:hAnsi="Arial" w:cs="Arial"/>
        </w:rPr>
      </w:pPr>
      <w:r w:rsidRPr="00653AF0">
        <w:rPr>
          <w:rFonts w:ascii="Arial" w:hAnsi="Arial" w:cs="Arial"/>
        </w:rPr>
        <w:t xml:space="preserve">    </w:t>
      </w:r>
    </w:p>
    <w:p w:rsidR="005C2BBA" w:rsidRPr="00653AF0" w:rsidRDefault="005C2BBA" w:rsidP="005C2BBA">
      <w:pPr>
        <w:spacing w:after="0" w:line="240" w:lineRule="auto"/>
        <w:ind w:left="4264" w:firstLine="56"/>
        <w:jc w:val="right"/>
        <w:rPr>
          <w:rFonts w:ascii="Arial" w:hAnsi="Arial" w:cs="Arial"/>
        </w:rPr>
      </w:pPr>
      <w:r w:rsidRPr="00653AF0">
        <w:rPr>
          <w:rFonts w:ascii="Arial" w:hAnsi="Arial" w:cs="Arial"/>
        </w:rPr>
        <w:t>Signature of the Applicant</w:t>
      </w:r>
    </w:p>
    <w:p w:rsidR="005C2BBA" w:rsidRPr="00653AF0" w:rsidRDefault="005C2BBA" w:rsidP="005C2BBA">
      <w:pPr>
        <w:spacing w:after="0" w:line="240" w:lineRule="auto"/>
        <w:ind w:left="4264" w:firstLine="56"/>
        <w:jc w:val="right"/>
        <w:rPr>
          <w:rFonts w:ascii="Arial" w:hAnsi="Arial" w:cs="Arial"/>
        </w:rPr>
      </w:pPr>
    </w:p>
    <w:p w:rsidR="005C2BBA" w:rsidRPr="00653AF0" w:rsidRDefault="005C2BBA" w:rsidP="005C2BBA">
      <w:pPr>
        <w:spacing w:after="0" w:line="240" w:lineRule="auto"/>
        <w:ind w:firstLine="776"/>
        <w:rPr>
          <w:rFonts w:ascii="Arial" w:hAnsi="Arial" w:cs="Arial"/>
        </w:rPr>
      </w:pPr>
      <w:r w:rsidRPr="00653AF0">
        <w:rPr>
          <w:rFonts w:ascii="Arial" w:hAnsi="Arial" w:cs="Arial"/>
        </w:rPr>
        <w:t xml:space="preserve">Certification &amp; Recommendation </w:t>
      </w:r>
      <w:r w:rsidRPr="00653AF0">
        <w:rPr>
          <w:rFonts w:ascii="Arial" w:hAnsi="Arial" w:cs="Arial"/>
        </w:rPr>
        <w:tab/>
      </w:r>
      <w:r w:rsidRPr="00653AF0">
        <w:rPr>
          <w:rFonts w:ascii="Arial" w:hAnsi="Arial" w:cs="Arial"/>
        </w:rPr>
        <w:tab/>
        <w:t>:</w:t>
      </w:r>
    </w:p>
    <w:p w:rsidR="005C2BBA" w:rsidRPr="00653AF0" w:rsidRDefault="005C2BBA" w:rsidP="005C2BBA">
      <w:pPr>
        <w:spacing w:after="0" w:line="240" w:lineRule="auto"/>
        <w:ind w:left="112" w:firstLine="608"/>
        <w:rPr>
          <w:rFonts w:ascii="Arial" w:hAnsi="Arial" w:cs="Arial"/>
        </w:rPr>
      </w:pPr>
      <w:r w:rsidRPr="00653AF0">
        <w:rPr>
          <w:rFonts w:ascii="Arial" w:hAnsi="Arial" w:cs="Arial"/>
        </w:rPr>
        <w:t>of the Head of the Office concerned</w:t>
      </w:r>
      <w:r w:rsidRPr="00653AF0">
        <w:rPr>
          <w:rFonts w:ascii="Arial" w:hAnsi="Arial" w:cs="Arial"/>
        </w:rPr>
        <w:tab/>
      </w:r>
    </w:p>
    <w:p w:rsidR="005C2BBA" w:rsidRPr="00653AF0" w:rsidRDefault="005C2BBA" w:rsidP="005C2BBA">
      <w:pPr>
        <w:spacing w:after="0" w:line="240" w:lineRule="auto"/>
        <w:ind w:left="4264" w:firstLine="56"/>
        <w:jc w:val="right"/>
        <w:rPr>
          <w:rFonts w:ascii="Arial" w:hAnsi="Arial" w:cs="Arial"/>
        </w:rPr>
      </w:pPr>
    </w:p>
    <w:p w:rsidR="005C2BBA" w:rsidRPr="00653AF0" w:rsidRDefault="005C2BBA" w:rsidP="005C2BBA">
      <w:pPr>
        <w:spacing w:after="0" w:line="240" w:lineRule="auto"/>
        <w:ind w:left="4264" w:firstLine="56"/>
        <w:jc w:val="right"/>
        <w:rPr>
          <w:rFonts w:ascii="Arial" w:hAnsi="Arial" w:cs="Arial"/>
        </w:rPr>
      </w:pPr>
    </w:p>
    <w:p w:rsidR="005C2BBA" w:rsidRDefault="005C2BBA">
      <w:pPr>
        <w:spacing w:after="160" w:line="259" w:lineRule="auto"/>
      </w:pPr>
      <w:r>
        <w:br w:type="page"/>
      </w:r>
    </w:p>
    <w:p w:rsidR="005C2BBA" w:rsidRPr="00653AF0" w:rsidRDefault="005C2BBA" w:rsidP="005C2BBA">
      <w:pPr>
        <w:spacing w:after="0" w:line="240" w:lineRule="auto"/>
        <w:jc w:val="center"/>
        <w:rPr>
          <w:rFonts w:ascii="Arial" w:hAnsi="Arial" w:cs="Arial"/>
          <w:b/>
          <w:u w:val="single"/>
        </w:rPr>
      </w:pPr>
      <w:r w:rsidRPr="00653AF0">
        <w:rPr>
          <w:rFonts w:ascii="Arial" w:hAnsi="Arial" w:cs="Arial"/>
          <w:b/>
          <w:u w:val="single"/>
        </w:rPr>
        <w:lastRenderedPageBreak/>
        <w:t xml:space="preserve">A P </w:t>
      </w:r>
      <w:proofErr w:type="spellStart"/>
      <w:r w:rsidRPr="00653AF0">
        <w:rPr>
          <w:rFonts w:ascii="Arial" w:hAnsi="Arial" w:cs="Arial"/>
          <w:b/>
          <w:u w:val="single"/>
        </w:rPr>
        <w:t>P</w:t>
      </w:r>
      <w:proofErr w:type="spellEnd"/>
      <w:r w:rsidRPr="00653AF0">
        <w:rPr>
          <w:rFonts w:ascii="Arial" w:hAnsi="Arial" w:cs="Arial"/>
          <w:b/>
          <w:u w:val="single"/>
        </w:rPr>
        <w:t xml:space="preserve"> E N D I X</w:t>
      </w:r>
    </w:p>
    <w:p w:rsidR="005C2BBA" w:rsidRPr="00653AF0" w:rsidRDefault="005C2BBA" w:rsidP="005C2BBA">
      <w:pPr>
        <w:spacing w:after="0" w:line="240" w:lineRule="auto"/>
        <w:jc w:val="center"/>
        <w:rPr>
          <w:rFonts w:ascii="Arial" w:hAnsi="Arial" w:cs="Arial"/>
        </w:rPr>
      </w:pPr>
    </w:p>
    <w:p w:rsidR="005C2BBA" w:rsidRPr="00653AF0" w:rsidRDefault="005C2BBA" w:rsidP="005C2BBA">
      <w:pPr>
        <w:spacing w:after="0" w:line="240" w:lineRule="auto"/>
        <w:rPr>
          <w:rFonts w:ascii="Arial" w:hAnsi="Arial" w:cs="Arial"/>
          <w:b/>
          <w:u w:val="single"/>
        </w:rPr>
      </w:pPr>
      <w:r w:rsidRPr="00653AF0">
        <w:rPr>
          <w:rFonts w:ascii="Arial" w:hAnsi="Arial" w:cs="Arial"/>
          <w:b/>
          <w:u w:val="single"/>
        </w:rPr>
        <w:t>SUGGESTIONS AND INCENTIVE AWARDS SCHEME</w:t>
      </w:r>
    </w:p>
    <w:p w:rsidR="005C2BBA" w:rsidRPr="00653AF0" w:rsidRDefault="005C2BBA" w:rsidP="005C2BBA">
      <w:pPr>
        <w:spacing w:after="0" w:line="240" w:lineRule="auto"/>
        <w:rPr>
          <w:rFonts w:ascii="Arial" w:hAnsi="Arial" w:cs="Arial"/>
          <w:b/>
          <w:u w:val="single"/>
        </w:rPr>
      </w:pPr>
    </w:p>
    <w:p w:rsidR="005C2BBA" w:rsidRPr="00653AF0" w:rsidRDefault="005C2BBA" w:rsidP="005C2BBA">
      <w:pPr>
        <w:spacing w:after="0" w:line="240" w:lineRule="auto"/>
        <w:rPr>
          <w:rFonts w:ascii="Arial" w:hAnsi="Arial" w:cs="Arial"/>
          <w:b/>
          <w:u w:val="single"/>
        </w:rPr>
      </w:pPr>
      <w:r w:rsidRPr="00653AF0">
        <w:rPr>
          <w:rFonts w:ascii="Arial" w:hAnsi="Arial" w:cs="Arial"/>
          <w:b/>
          <w:u w:val="single"/>
        </w:rPr>
        <w:t>I.   Scope of the scheme:</w:t>
      </w:r>
    </w:p>
    <w:p w:rsidR="005C2BBA" w:rsidRPr="00653AF0" w:rsidRDefault="005C2BBA" w:rsidP="005C2BBA">
      <w:pPr>
        <w:spacing w:after="0" w:line="240" w:lineRule="auto"/>
        <w:rPr>
          <w:rFonts w:ascii="Arial" w:hAnsi="Arial" w:cs="Arial"/>
          <w:u w:val="single"/>
        </w:rPr>
      </w:pPr>
    </w:p>
    <w:p w:rsidR="005C2BBA" w:rsidRPr="00653AF0" w:rsidRDefault="005C2BBA" w:rsidP="005C2BBA">
      <w:pPr>
        <w:spacing w:after="0" w:line="240" w:lineRule="auto"/>
        <w:ind w:left="360"/>
        <w:jc w:val="both"/>
        <w:rPr>
          <w:rFonts w:ascii="Arial" w:hAnsi="Arial" w:cs="Arial"/>
        </w:rPr>
      </w:pPr>
      <w:r w:rsidRPr="00653AF0">
        <w:rPr>
          <w:rFonts w:ascii="Arial" w:hAnsi="Arial" w:cs="Arial"/>
        </w:rPr>
        <w:t>The Scheme shall applicable to all University employees including Class. IV employees.  I (</w:t>
      </w:r>
      <w:proofErr w:type="gramStart"/>
      <w:r w:rsidRPr="00653AF0">
        <w:rPr>
          <w:rFonts w:ascii="Arial" w:hAnsi="Arial" w:cs="Arial"/>
        </w:rPr>
        <w:t>a)  The</w:t>
      </w:r>
      <w:proofErr w:type="gramEnd"/>
      <w:r w:rsidRPr="00653AF0">
        <w:rPr>
          <w:rFonts w:ascii="Arial" w:hAnsi="Arial" w:cs="Arial"/>
        </w:rPr>
        <w:t xml:space="preserve"> scheme shall also be extended to retired University employees, to invite suggestions from them for improvements in organization and job method and procedures as distinct from changes in policy and for maintenance of integrity in administration to help in improving the tone of administration.  In the case of suggestions which are accepted finally for implementation after careful scrutiny and study the persons concerned will be suitably rewarded either in cash or by issue of letters of appreciation or commendation or merit certificates, as the case may be.</w:t>
      </w:r>
    </w:p>
    <w:p w:rsidR="005C2BBA" w:rsidRPr="00653AF0" w:rsidRDefault="005C2BBA" w:rsidP="005C2BBA">
      <w:pPr>
        <w:spacing w:after="0" w:line="240" w:lineRule="auto"/>
        <w:ind w:left="360"/>
        <w:jc w:val="both"/>
        <w:rPr>
          <w:rFonts w:ascii="Arial" w:hAnsi="Arial" w:cs="Arial"/>
        </w:rPr>
      </w:pPr>
    </w:p>
    <w:p w:rsidR="005C2BBA" w:rsidRPr="00653AF0" w:rsidRDefault="005C2BBA" w:rsidP="005C2BBA">
      <w:pPr>
        <w:spacing w:after="0" w:line="240" w:lineRule="auto"/>
        <w:jc w:val="both"/>
        <w:rPr>
          <w:rFonts w:ascii="Arial" w:hAnsi="Arial" w:cs="Arial"/>
          <w:b/>
          <w:u w:val="single"/>
        </w:rPr>
      </w:pPr>
      <w:r w:rsidRPr="00653AF0">
        <w:rPr>
          <w:rFonts w:ascii="Arial" w:hAnsi="Arial" w:cs="Arial"/>
          <w:b/>
          <w:u w:val="single"/>
        </w:rPr>
        <w:t>II.   SUGGESTIONS AND SERVICES QUALIFYING FOR AWARDS:-</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r w:rsidRPr="00653AF0">
        <w:rPr>
          <w:rFonts w:ascii="Arial" w:hAnsi="Arial" w:cs="Arial"/>
        </w:rPr>
        <w:t>a)</w:t>
      </w:r>
      <w:r w:rsidRPr="00653AF0">
        <w:rPr>
          <w:rFonts w:ascii="Arial" w:hAnsi="Arial" w:cs="Arial"/>
        </w:rPr>
        <w:tab/>
        <w:t>Suggestions for improvement in organization or job methods or procedures as distinct from changes in policy.  Sometimes a lead might be given by the department themselves, by indicating subjects or points on which suggestions would be specifically welcome (this should be particularly suitable when new procedures are being planned or existing procedures reviewed suggestions would also be invited on specific aspects.</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r w:rsidRPr="00653AF0">
        <w:rPr>
          <w:rFonts w:ascii="Arial" w:hAnsi="Arial" w:cs="Arial"/>
        </w:rPr>
        <w:tab/>
        <w:t>Suggestions for maintenance of integrity in administration may also be eligible for awards, since they can help in improving the tone of administration.</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r w:rsidRPr="00653AF0">
        <w:rPr>
          <w:rFonts w:ascii="Arial" w:hAnsi="Arial" w:cs="Arial"/>
          <w:b/>
          <w:u w:val="single"/>
        </w:rPr>
        <w:t>b)</w:t>
      </w:r>
      <w:r w:rsidRPr="00653AF0">
        <w:rPr>
          <w:rFonts w:ascii="Arial" w:hAnsi="Arial" w:cs="Arial"/>
          <w:b/>
          <w:u w:val="single"/>
        </w:rPr>
        <w:tab/>
        <w:t xml:space="preserve">OUTSTANDING SERVICES: </w:t>
      </w:r>
      <w:r w:rsidRPr="00653AF0">
        <w:rPr>
          <w:rFonts w:ascii="Arial" w:hAnsi="Arial" w:cs="Arial"/>
        </w:rPr>
        <w:tab/>
        <w:t>The following among other factors may be taken into account to treat any work as outstandingly good.</w:t>
      </w:r>
    </w:p>
    <w:p w:rsidR="005C2BBA" w:rsidRPr="00653AF0" w:rsidRDefault="005C2BBA" w:rsidP="005C2BBA">
      <w:pPr>
        <w:spacing w:after="0" w:line="240" w:lineRule="auto"/>
        <w:jc w:val="both"/>
        <w:rPr>
          <w:rFonts w:ascii="Arial" w:hAnsi="Arial" w:cs="Arial"/>
        </w:rPr>
      </w:pPr>
    </w:p>
    <w:p w:rsidR="005C2BBA" w:rsidRPr="00653AF0" w:rsidRDefault="005C2BBA" w:rsidP="005C2BBA">
      <w:pPr>
        <w:numPr>
          <w:ilvl w:val="2"/>
          <w:numId w:val="4"/>
        </w:numPr>
        <w:tabs>
          <w:tab w:val="clear" w:pos="1620"/>
        </w:tabs>
        <w:spacing w:after="0" w:line="240" w:lineRule="auto"/>
        <w:ind w:left="748" w:hanging="748"/>
        <w:jc w:val="both"/>
        <w:rPr>
          <w:rFonts w:ascii="Arial" w:hAnsi="Arial" w:cs="Arial"/>
        </w:rPr>
      </w:pPr>
      <w:r w:rsidRPr="00653AF0">
        <w:rPr>
          <w:rFonts w:ascii="Arial" w:hAnsi="Arial" w:cs="Arial"/>
        </w:rPr>
        <w:t>Display of energy, zeal, initiative and originality which are noticeable and unquestionably well above the average:</w:t>
      </w:r>
    </w:p>
    <w:p w:rsidR="005C2BBA" w:rsidRPr="00653AF0" w:rsidRDefault="005C2BBA" w:rsidP="005C2BBA">
      <w:pPr>
        <w:numPr>
          <w:ilvl w:val="2"/>
          <w:numId w:val="4"/>
        </w:numPr>
        <w:tabs>
          <w:tab w:val="clear" w:pos="1620"/>
        </w:tabs>
        <w:spacing w:after="0" w:line="240" w:lineRule="auto"/>
        <w:ind w:left="748" w:hanging="748"/>
        <w:jc w:val="both"/>
        <w:rPr>
          <w:rFonts w:ascii="Arial" w:hAnsi="Arial" w:cs="Arial"/>
        </w:rPr>
      </w:pPr>
      <w:r w:rsidRPr="00653AF0">
        <w:rPr>
          <w:rFonts w:ascii="Arial" w:hAnsi="Arial" w:cs="Arial"/>
        </w:rPr>
        <w:t>Adoption of procedures of methods which display thought and a sense for the practical and which result in improved efficiency in the department or speed in the disposal of work; and</w:t>
      </w:r>
    </w:p>
    <w:p w:rsidR="005C2BBA" w:rsidRPr="00653AF0" w:rsidRDefault="005C2BBA" w:rsidP="005C2BBA">
      <w:pPr>
        <w:numPr>
          <w:ilvl w:val="2"/>
          <w:numId w:val="4"/>
        </w:numPr>
        <w:tabs>
          <w:tab w:val="clear" w:pos="1620"/>
        </w:tabs>
        <w:spacing w:after="0" w:line="240" w:lineRule="auto"/>
        <w:ind w:left="935" w:hanging="935"/>
        <w:jc w:val="both"/>
        <w:rPr>
          <w:rFonts w:ascii="Arial" w:hAnsi="Arial" w:cs="Arial"/>
        </w:rPr>
      </w:pPr>
      <w:r w:rsidRPr="00653AF0">
        <w:rPr>
          <w:rFonts w:ascii="Arial" w:hAnsi="Arial" w:cs="Arial"/>
        </w:rPr>
        <w:t xml:space="preserve">Specific successful action to prevent significant financial </w:t>
      </w:r>
      <w:proofErr w:type="spellStart"/>
      <w:r w:rsidRPr="00653AF0">
        <w:rPr>
          <w:rFonts w:ascii="Arial" w:hAnsi="Arial" w:cs="Arial"/>
        </w:rPr>
        <w:t>lose</w:t>
      </w:r>
      <w:proofErr w:type="spellEnd"/>
      <w:r w:rsidRPr="00653AF0">
        <w:rPr>
          <w:rFonts w:ascii="Arial" w:hAnsi="Arial" w:cs="Arial"/>
        </w:rPr>
        <w:t xml:space="preserve"> to the University.</w:t>
      </w:r>
    </w:p>
    <w:p w:rsidR="005C2BBA" w:rsidRPr="00653AF0" w:rsidRDefault="005C2BBA" w:rsidP="005C2BBA">
      <w:pPr>
        <w:spacing w:after="0" w:line="240" w:lineRule="auto"/>
        <w:jc w:val="both"/>
        <w:rPr>
          <w:rFonts w:ascii="Arial" w:hAnsi="Arial" w:cs="Arial"/>
          <w:b/>
          <w:u w:val="single"/>
        </w:rPr>
      </w:pPr>
    </w:p>
    <w:p w:rsidR="005C2BBA" w:rsidRPr="00653AF0" w:rsidRDefault="005C2BBA" w:rsidP="005C2BBA">
      <w:pPr>
        <w:spacing w:after="0" w:line="240" w:lineRule="auto"/>
        <w:jc w:val="both"/>
        <w:rPr>
          <w:rFonts w:ascii="Arial" w:hAnsi="Arial" w:cs="Arial"/>
          <w:b/>
          <w:u w:val="single"/>
        </w:rPr>
      </w:pPr>
      <w:r w:rsidRPr="00653AF0">
        <w:rPr>
          <w:rFonts w:ascii="Arial" w:hAnsi="Arial" w:cs="Arial"/>
          <w:b/>
          <w:u w:val="single"/>
        </w:rPr>
        <w:t>III.  FORM OF AWARDS:</w:t>
      </w:r>
    </w:p>
    <w:p w:rsidR="005C2BBA" w:rsidRPr="00653AF0" w:rsidRDefault="005C2BBA" w:rsidP="005C2BBA">
      <w:pPr>
        <w:spacing w:after="0" w:line="240" w:lineRule="auto"/>
        <w:jc w:val="both"/>
        <w:rPr>
          <w:rFonts w:ascii="Arial" w:hAnsi="Arial" w:cs="Arial"/>
        </w:rPr>
      </w:pPr>
      <w:r w:rsidRPr="00653AF0">
        <w:rPr>
          <w:rFonts w:ascii="Arial" w:hAnsi="Arial" w:cs="Arial"/>
        </w:rPr>
        <w:t>1.</w:t>
      </w:r>
      <w:r w:rsidRPr="00653AF0">
        <w:rPr>
          <w:rFonts w:ascii="Arial" w:hAnsi="Arial" w:cs="Arial"/>
        </w:rPr>
        <w:tab/>
        <w:t>Award may be in any of the following forms:</w:t>
      </w:r>
    </w:p>
    <w:p w:rsidR="005C2BBA" w:rsidRPr="00653AF0" w:rsidRDefault="005C2BBA" w:rsidP="005C2BBA">
      <w:pPr>
        <w:spacing w:after="0" w:line="240" w:lineRule="auto"/>
        <w:jc w:val="both"/>
        <w:rPr>
          <w:rFonts w:ascii="Arial" w:hAnsi="Arial" w:cs="Arial"/>
        </w:rPr>
      </w:pPr>
      <w:r w:rsidRPr="00653AF0">
        <w:rPr>
          <w:rFonts w:ascii="Arial" w:hAnsi="Arial" w:cs="Arial"/>
        </w:rPr>
        <w:tab/>
        <w:t>a)</w:t>
      </w:r>
      <w:r w:rsidRPr="00653AF0">
        <w:rPr>
          <w:rFonts w:ascii="Arial" w:hAnsi="Arial" w:cs="Arial"/>
        </w:rPr>
        <w:tab/>
        <w:t>Cash awards.</w:t>
      </w:r>
    </w:p>
    <w:p w:rsidR="005C2BBA" w:rsidRPr="00653AF0" w:rsidRDefault="005C2BBA" w:rsidP="005C2BBA">
      <w:pPr>
        <w:spacing w:after="0" w:line="240" w:lineRule="auto"/>
        <w:jc w:val="both"/>
        <w:rPr>
          <w:rFonts w:ascii="Arial" w:hAnsi="Arial" w:cs="Arial"/>
        </w:rPr>
      </w:pPr>
      <w:r w:rsidRPr="00653AF0">
        <w:rPr>
          <w:rFonts w:ascii="Arial" w:hAnsi="Arial" w:cs="Arial"/>
        </w:rPr>
        <w:tab/>
        <w:t>b)</w:t>
      </w:r>
      <w:r w:rsidRPr="00653AF0">
        <w:rPr>
          <w:rFonts w:ascii="Arial" w:hAnsi="Arial" w:cs="Arial"/>
        </w:rPr>
        <w:tab/>
        <w:t>Letters of commendation or merit certificates.</w:t>
      </w:r>
    </w:p>
    <w:p w:rsidR="005C2BBA" w:rsidRPr="00653AF0" w:rsidRDefault="005C2BBA" w:rsidP="005C2BBA">
      <w:pPr>
        <w:spacing w:after="0" w:line="240" w:lineRule="auto"/>
        <w:jc w:val="both"/>
        <w:rPr>
          <w:rFonts w:ascii="Arial" w:hAnsi="Arial" w:cs="Arial"/>
        </w:rPr>
      </w:pPr>
      <w:r w:rsidRPr="00653AF0">
        <w:rPr>
          <w:rFonts w:ascii="Arial" w:hAnsi="Arial" w:cs="Arial"/>
        </w:rPr>
        <w:tab/>
        <w:t>c)</w:t>
      </w:r>
      <w:r w:rsidRPr="00653AF0">
        <w:rPr>
          <w:rFonts w:ascii="Arial" w:hAnsi="Arial" w:cs="Arial"/>
        </w:rPr>
        <w:tab/>
        <w:t>Entry of appreciation in the character roll.</w:t>
      </w:r>
    </w:p>
    <w:p w:rsidR="005C2BBA" w:rsidRPr="00653AF0" w:rsidRDefault="005C2BBA" w:rsidP="005C2BBA">
      <w:pPr>
        <w:spacing w:after="0" w:line="240" w:lineRule="auto"/>
        <w:jc w:val="both"/>
        <w:rPr>
          <w:rFonts w:ascii="Arial" w:hAnsi="Arial" w:cs="Arial"/>
        </w:rPr>
      </w:pPr>
      <w:r w:rsidRPr="00653AF0">
        <w:rPr>
          <w:rFonts w:ascii="Arial" w:hAnsi="Arial" w:cs="Arial"/>
        </w:rPr>
        <w:tab/>
        <w:t>d)</w:t>
      </w:r>
      <w:r w:rsidRPr="00653AF0">
        <w:rPr>
          <w:rFonts w:ascii="Arial" w:hAnsi="Arial" w:cs="Arial"/>
        </w:rPr>
        <w:tab/>
        <w:t>Advance increments (with or without cumulative effect)</w:t>
      </w:r>
    </w:p>
    <w:p w:rsidR="005C2BBA" w:rsidRPr="00653AF0" w:rsidRDefault="005C2BBA" w:rsidP="005C2BBA">
      <w:pPr>
        <w:spacing w:after="0" w:line="240" w:lineRule="auto"/>
        <w:jc w:val="both"/>
        <w:rPr>
          <w:rFonts w:ascii="Arial" w:hAnsi="Arial" w:cs="Arial"/>
        </w:rPr>
      </w:pPr>
      <w:r w:rsidRPr="00653AF0">
        <w:rPr>
          <w:rFonts w:ascii="Arial" w:hAnsi="Arial" w:cs="Arial"/>
        </w:rPr>
        <w:tab/>
        <w:t>e)</w:t>
      </w:r>
      <w:r w:rsidRPr="00653AF0">
        <w:rPr>
          <w:rFonts w:ascii="Arial" w:hAnsi="Arial" w:cs="Arial"/>
        </w:rPr>
        <w:tab/>
        <w:t>Accelerated promotion.</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r w:rsidRPr="00653AF0">
        <w:rPr>
          <w:rFonts w:ascii="Arial" w:hAnsi="Arial" w:cs="Arial"/>
          <w:b/>
        </w:rPr>
        <w:t xml:space="preserve">2. </w:t>
      </w:r>
      <w:r w:rsidRPr="00653AF0">
        <w:rPr>
          <w:rFonts w:ascii="Arial" w:hAnsi="Arial" w:cs="Arial"/>
          <w:b/>
          <w:u w:val="single"/>
        </w:rPr>
        <w:t>CASH AWARDS:</w:t>
      </w:r>
      <w:r w:rsidRPr="00653AF0">
        <w:rPr>
          <w:rFonts w:ascii="Arial" w:hAnsi="Arial" w:cs="Arial"/>
          <w:b/>
        </w:rPr>
        <w:t xml:space="preserve"> </w:t>
      </w:r>
      <w:r w:rsidRPr="00653AF0">
        <w:rPr>
          <w:rFonts w:ascii="Arial" w:hAnsi="Arial" w:cs="Arial"/>
        </w:rPr>
        <w:tab/>
        <w:t>Wherever improvements resulting from the suggestions or outstandingly good work are capable of being assessed in fairly precise monetary terms, the amount of the award in any particular case shall not normally exceed 5% of the annual saving or Rs.1,000/- (Rupees one thousand only) whichever is less.</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p>
    <w:p w:rsidR="005C2BBA" w:rsidRPr="00653AF0" w:rsidRDefault="005C2BBA" w:rsidP="005C2BBA">
      <w:pPr>
        <w:numPr>
          <w:ilvl w:val="3"/>
          <w:numId w:val="3"/>
        </w:numPr>
        <w:tabs>
          <w:tab w:val="clear" w:pos="2104"/>
        </w:tabs>
        <w:spacing w:after="0" w:line="240" w:lineRule="auto"/>
        <w:ind w:left="748"/>
        <w:jc w:val="both"/>
        <w:rPr>
          <w:rFonts w:ascii="Arial" w:hAnsi="Arial" w:cs="Arial"/>
        </w:rPr>
      </w:pPr>
      <w:r w:rsidRPr="00653AF0">
        <w:rPr>
          <w:rFonts w:ascii="Arial" w:hAnsi="Arial" w:cs="Arial"/>
        </w:rPr>
        <w:t xml:space="preserve">Even in cases where the results of the suggestions made cannot evaluated in precise </w:t>
      </w:r>
    </w:p>
    <w:p w:rsidR="005C2BBA" w:rsidRPr="00653AF0" w:rsidRDefault="005C2BBA" w:rsidP="005C2BBA">
      <w:pPr>
        <w:spacing w:after="0" w:line="240" w:lineRule="auto"/>
        <w:jc w:val="both"/>
        <w:rPr>
          <w:rFonts w:ascii="Arial" w:hAnsi="Arial" w:cs="Arial"/>
        </w:rPr>
      </w:pPr>
      <w:r w:rsidRPr="00653AF0">
        <w:rPr>
          <w:rFonts w:ascii="Arial" w:hAnsi="Arial" w:cs="Arial"/>
        </w:rPr>
        <w:t xml:space="preserve">monetary terms, but the suggestions in themselves are useful for adoption, suitable monetary awards may be given the quantum of such awards being decided </w:t>
      </w:r>
      <w:proofErr w:type="spellStart"/>
      <w:r w:rsidRPr="00653AF0">
        <w:rPr>
          <w:rFonts w:ascii="Arial" w:hAnsi="Arial" w:cs="Arial"/>
        </w:rPr>
        <w:t>adhoc</w:t>
      </w:r>
      <w:proofErr w:type="spellEnd"/>
      <w:r w:rsidRPr="00653AF0">
        <w:rPr>
          <w:rFonts w:ascii="Arial" w:hAnsi="Arial" w:cs="Arial"/>
        </w:rPr>
        <w:t xml:space="preserve"> in each case depending on the importance of the suggestion but subject to the overall ceiling of Rs.1,000/- (Rupees one thousand only).  The same principle may be followed in the case outstandingly good work’ also. </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center"/>
        <w:rPr>
          <w:rFonts w:ascii="Arial" w:hAnsi="Arial" w:cs="Arial"/>
        </w:rPr>
      </w:pPr>
    </w:p>
    <w:p w:rsidR="005C2BBA" w:rsidRPr="00653AF0" w:rsidRDefault="005C2BBA" w:rsidP="005C2BBA">
      <w:pPr>
        <w:numPr>
          <w:ilvl w:val="3"/>
          <w:numId w:val="3"/>
        </w:numPr>
        <w:tabs>
          <w:tab w:val="clear" w:pos="2104"/>
        </w:tabs>
        <w:spacing w:after="0" w:line="240" w:lineRule="auto"/>
        <w:ind w:left="0" w:firstLine="0"/>
        <w:jc w:val="both"/>
        <w:rPr>
          <w:rFonts w:ascii="Arial" w:hAnsi="Arial" w:cs="Arial"/>
        </w:rPr>
      </w:pPr>
      <w:r w:rsidRPr="00653AF0">
        <w:rPr>
          <w:rFonts w:ascii="Arial" w:hAnsi="Arial" w:cs="Arial"/>
        </w:rPr>
        <w:t>The award may take the form of cash payment or National savings certificates/Prize Bonds / Defence Bonds etc. or gifts of useful articles such as fountain pens, watches etc.,</w:t>
      </w:r>
    </w:p>
    <w:p w:rsidR="005C2BBA" w:rsidRPr="00653AF0" w:rsidRDefault="005C2BBA" w:rsidP="005C2BBA">
      <w:pPr>
        <w:spacing w:after="0" w:line="240" w:lineRule="auto"/>
        <w:ind w:left="589"/>
        <w:jc w:val="both"/>
        <w:rPr>
          <w:rFonts w:ascii="Arial" w:hAnsi="Arial" w:cs="Arial"/>
        </w:rPr>
      </w:pPr>
    </w:p>
    <w:p w:rsidR="005C2BBA" w:rsidRPr="00653AF0" w:rsidRDefault="005C2BBA" w:rsidP="005C2BBA">
      <w:pPr>
        <w:spacing w:after="0" w:line="240" w:lineRule="auto"/>
        <w:jc w:val="both"/>
        <w:rPr>
          <w:rFonts w:ascii="Arial" w:hAnsi="Arial" w:cs="Arial"/>
          <w:b/>
        </w:rPr>
      </w:pPr>
      <w:r w:rsidRPr="00653AF0">
        <w:rPr>
          <w:rFonts w:ascii="Arial" w:hAnsi="Arial" w:cs="Arial"/>
          <w:b/>
        </w:rPr>
        <w:t xml:space="preserve">3.      </w:t>
      </w:r>
      <w:r w:rsidRPr="00653AF0">
        <w:rPr>
          <w:rFonts w:ascii="Arial" w:hAnsi="Arial" w:cs="Arial"/>
          <w:b/>
          <w:u w:val="single"/>
        </w:rPr>
        <w:t>LETTERS OF COMMENDATION / MERIT CERTIFICATES:</w:t>
      </w:r>
      <w:r w:rsidRPr="00653AF0">
        <w:rPr>
          <w:rFonts w:ascii="Arial" w:hAnsi="Arial" w:cs="Arial"/>
          <w:b/>
        </w:rPr>
        <w:t xml:space="preserve"> </w:t>
      </w:r>
    </w:p>
    <w:p w:rsidR="005C2BBA" w:rsidRPr="00653AF0" w:rsidRDefault="005C2BBA" w:rsidP="005C2BBA">
      <w:pPr>
        <w:spacing w:after="0" w:line="240" w:lineRule="auto"/>
        <w:jc w:val="both"/>
        <w:rPr>
          <w:rFonts w:ascii="Arial" w:hAnsi="Arial" w:cs="Arial"/>
          <w:b/>
          <w:u w:val="single"/>
        </w:rPr>
      </w:pPr>
    </w:p>
    <w:p w:rsidR="005C2BBA" w:rsidRPr="00653AF0" w:rsidRDefault="005C2BBA" w:rsidP="005C2BBA">
      <w:pPr>
        <w:numPr>
          <w:ilvl w:val="0"/>
          <w:numId w:val="5"/>
        </w:numPr>
        <w:tabs>
          <w:tab w:val="clear" w:pos="1080"/>
        </w:tabs>
        <w:spacing w:after="0" w:line="240" w:lineRule="auto"/>
        <w:ind w:left="0" w:firstLine="0"/>
        <w:jc w:val="both"/>
        <w:rPr>
          <w:rFonts w:ascii="Arial" w:hAnsi="Arial" w:cs="Arial"/>
        </w:rPr>
      </w:pPr>
      <w:r w:rsidRPr="00653AF0">
        <w:rPr>
          <w:rFonts w:ascii="Arial" w:hAnsi="Arial" w:cs="Arial"/>
        </w:rPr>
        <w:t>These may be awarded to employees who have made suggestions considered useful for adoption but in whose cases the decision is not in favour of any other kind of awards.</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center"/>
        <w:rPr>
          <w:rFonts w:ascii="Arial" w:hAnsi="Arial" w:cs="Arial"/>
          <w:b/>
        </w:rPr>
      </w:pPr>
      <w:r w:rsidRPr="00653AF0">
        <w:rPr>
          <w:rFonts w:ascii="Arial" w:hAnsi="Arial" w:cs="Arial"/>
          <w:b/>
        </w:rPr>
        <w:br w:type="page"/>
      </w:r>
    </w:p>
    <w:p w:rsidR="005C2BBA" w:rsidRPr="00653AF0" w:rsidRDefault="005C2BBA" w:rsidP="005C2BBA">
      <w:pPr>
        <w:spacing w:after="0" w:line="240" w:lineRule="auto"/>
        <w:jc w:val="both"/>
        <w:rPr>
          <w:rFonts w:ascii="Arial" w:hAnsi="Arial" w:cs="Arial"/>
          <w:b/>
        </w:rPr>
      </w:pPr>
      <w:r w:rsidRPr="00653AF0">
        <w:rPr>
          <w:rFonts w:ascii="Arial" w:hAnsi="Arial" w:cs="Arial"/>
          <w:b/>
        </w:rPr>
        <w:lastRenderedPageBreak/>
        <w:t xml:space="preserve">4.      </w:t>
      </w:r>
      <w:r w:rsidRPr="00653AF0">
        <w:rPr>
          <w:rFonts w:ascii="Arial" w:hAnsi="Arial" w:cs="Arial"/>
          <w:b/>
          <w:u w:val="single"/>
        </w:rPr>
        <w:t>ACCELRATED PROMOTION:</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r w:rsidRPr="00653AF0">
        <w:rPr>
          <w:rFonts w:ascii="Arial" w:hAnsi="Arial" w:cs="Arial"/>
        </w:rPr>
        <w:tab/>
      </w:r>
      <w:proofErr w:type="gramStart"/>
      <w:r w:rsidRPr="00653AF0">
        <w:rPr>
          <w:rFonts w:ascii="Arial" w:hAnsi="Arial" w:cs="Arial"/>
        </w:rPr>
        <w:t>A</w:t>
      </w:r>
      <w:proofErr w:type="gramEnd"/>
      <w:r w:rsidRPr="00653AF0">
        <w:rPr>
          <w:rFonts w:ascii="Arial" w:hAnsi="Arial" w:cs="Arial"/>
        </w:rPr>
        <w:t xml:space="preserve"> accelerated promotion confers a permanent benefit, it may be proposed only on the basis of consistently outstanding performances and not on the basis of occasional flashes of brilliant ideas or work.  Possession of merit certificates or letters of commendation shall not be taken as the basis for preferential or accelerated promotion.</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b/>
        </w:rPr>
      </w:pPr>
      <w:r w:rsidRPr="00653AF0">
        <w:rPr>
          <w:rFonts w:ascii="Arial" w:hAnsi="Arial" w:cs="Arial"/>
          <w:b/>
        </w:rPr>
        <w:t xml:space="preserve">5.      </w:t>
      </w:r>
      <w:r w:rsidRPr="00653AF0">
        <w:rPr>
          <w:rFonts w:ascii="Arial" w:hAnsi="Arial" w:cs="Arial"/>
          <w:b/>
          <w:u w:val="single"/>
        </w:rPr>
        <w:t>GENERAL:</w:t>
      </w:r>
    </w:p>
    <w:p w:rsidR="005C2BBA" w:rsidRPr="00653AF0" w:rsidRDefault="005C2BBA" w:rsidP="005C2BBA">
      <w:pPr>
        <w:spacing w:after="0" w:line="240" w:lineRule="auto"/>
        <w:jc w:val="both"/>
        <w:rPr>
          <w:rFonts w:ascii="Arial" w:hAnsi="Arial" w:cs="Arial"/>
          <w:b/>
          <w:u w:val="single"/>
        </w:rPr>
      </w:pPr>
    </w:p>
    <w:p w:rsidR="005C2BBA" w:rsidRPr="00653AF0" w:rsidRDefault="005C2BBA" w:rsidP="005C2BBA">
      <w:pPr>
        <w:spacing w:after="0" w:line="240" w:lineRule="auto"/>
        <w:jc w:val="both"/>
        <w:rPr>
          <w:rFonts w:ascii="Arial" w:hAnsi="Arial" w:cs="Arial"/>
        </w:rPr>
      </w:pPr>
      <w:r w:rsidRPr="00653AF0">
        <w:rPr>
          <w:rFonts w:ascii="Arial" w:hAnsi="Arial" w:cs="Arial"/>
        </w:rPr>
        <w:tab/>
        <w:t>The event of grant of every award shall be mentioned with brief particulars in the character roll of the employees for the year concerned.</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b/>
        </w:rPr>
      </w:pPr>
      <w:r w:rsidRPr="00653AF0">
        <w:rPr>
          <w:rFonts w:ascii="Arial" w:hAnsi="Arial" w:cs="Arial"/>
          <w:b/>
        </w:rPr>
        <w:t xml:space="preserve">6.      </w:t>
      </w:r>
      <w:r w:rsidRPr="00653AF0">
        <w:rPr>
          <w:rFonts w:ascii="Arial" w:hAnsi="Arial" w:cs="Arial"/>
          <w:b/>
          <w:u w:val="single"/>
        </w:rPr>
        <w:t>SCREENING COMMITTEE:</w:t>
      </w:r>
    </w:p>
    <w:p w:rsidR="005C2BBA" w:rsidRPr="00653AF0" w:rsidRDefault="005C2BBA" w:rsidP="005C2BBA">
      <w:pPr>
        <w:spacing w:after="0" w:line="240" w:lineRule="auto"/>
        <w:jc w:val="both"/>
        <w:rPr>
          <w:rFonts w:ascii="Arial" w:hAnsi="Arial" w:cs="Arial"/>
          <w:b/>
          <w:u w:val="single"/>
        </w:rPr>
      </w:pPr>
    </w:p>
    <w:p w:rsidR="005C2BBA" w:rsidRPr="00653AF0" w:rsidRDefault="005C2BBA" w:rsidP="005C2BBA">
      <w:pPr>
        <w:spacing w:after="0" w:line="240" w:lineRule="auto"/>
        <w:jc w:val="both"/>
        <w:rPr>
          <w:rFonts w:ascii="Arial" w:hAnsi="Arial" w:cs="Arial"/>
        </w:rPr>
      </w:pPr>
      <w:r w:rsidRPr="00653AF0">
        <w:rPr>
          <w:rFonts w:ascii="Arial" w:hAnsi="Arial" w:cs="Arial"/>
        </w:rPr>
        <w:tab/>
        <w:t xml:space="preserve">This committee will be empowered to make awards </w:t>
      </w:r>
      <w:proofErr w:type="spellStart"/>
      <w:r w:rsidRPr="00653AF0">
        <w:rPr>
          <w:rFonts w:ascii="Arial" w:hAnsi="Arial" w:cs="Arial"/>
        </w:rPr>
        <w:t>upto</w:t>
      </w:r>
      <w:proofErr w:type="spellEnd"/>
      <w:r w:rsidRPr="00653AF0">
        <w:rPr>
          <w:rFonts w:ascii="Arial" w:hAnsi="Arial" w:cs="Arial"/>
        </w:rPr>
        <w:t xml:space="preserve"> </w:t>
      </w:r>
      <w:proofErr w:type="gramStart"/>
      <w:r w:rsidRPr="00653AF0">
        <w:rPr>
          <w:rFonts w:ascii="Arial" w:hAnsi="Arial" w:cs="Arial"/>
        </w:rPr>
        <w:t>Rs.1,000</w:t>
      </w:r>
      <w:proofErr w:type="gramEnd"/>
      <w:r w:rsidRPr="00653AF0">
        <w:rPr>
          <w:rFonts w:ascii="Arial" w:hAnsi="Arial" w:cs="Arial"/>
        </w:rPr>
        <w:t>/- (Rupees one thousand only) in each case subject to overall ceiling of Rs.25,000/- (Rupees twenty five thousand only) per annum.  Necessary funds for this purpose will be provided in the Budget.</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r w:rsidRPr="00653AF0">
        <w:rPr>
          <w:rFonts w:ascii="Arial" w:hAnsi="Arial" w:cs="Arial"/>
        </w:rPr>
        <w:t>7.</w:t>
      </w:r>
      <w:r w:rsidRPr="00653AF0">
        <w:rPr>
          <w:rFonts w:ascii="Arial" w:hAnsi="Arial" w:cs="Arial"/>
        </w:rPr>
        <w:tab/>
        <w:t>This committee will be required to meet at least once in three months.  A general report on the cases considered and the incentive awards recommended by the committee will be published in PJTSAU News Letter.</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b/>
        </w:rPr>
      </w:pPr>
      <w:r w:rsidRPr="00653AF0">
        <w:rPr>
          <w:rFonts w:ascii="Arial" w:hAnsi="Arial" w:cs="Arial"/>
          <w:b/>
        </w:rPr>
        <w:t xml:space="preserve">8.      </w:t>
      </w:r>
      <w:r w:rsidRPr="00653AF0">
        <w:rPr>
          <w:rFonts w:ascii="Arial" w:hAnsi="Arial" w:cs="Arial"/>
          <w:b/>
          <w:u w:val="single"/>
        </w:rPr>
        <w:t>PROCEDURE TO BE FOLLOWED:</w:t>
      </w:r>
    </w:p>
    <w:p w:rsidR="005C2BBA" w:rsidRPr="00653AF0" w:rsidRDefault="005C2BBA" w:rsidP="005C2BBA">
      <w:pPr>
        <w:spacing w:after="0" w:line="240" w:lineRule="auto"/>
        <w:jc w:val="both"/>
        <w:rPr>
          <w:rFonts w:ascii="Arial" w:hAnsi="Arial" w:cs="Arial"/>
          <w:b/>
          <w:u w:val="single"/>
        </w:rPr>
      </w:pPr>
    </w:p>
    <w:p w:rsidR="005C2BBA" w:rsidRPr="00653AF0" w:rsidRDefault="005C2BBA" w:rsidP="005C2BBA">
      <w:pPr>
        <w:spacing w:after="0" w:line="240" w:lineRule="auto"/>
        <w:jc w:val="both"/>
        <w:rPr>
          <w:rFonts w:ascii="Arial" w:hAnsi="Arial" w:cs="Arial"/>
        </w:rPr>
      </w:pPr>
      <w:r w:rsidRPr="00653AF0">
        <w:rPr>
          <w:rFonts w:ascii="Arial" w:hAnsi="Arial" w:cs="Arial"/>
        </w:rPr>
        <w:tab/>
        <w:t>The proposal should be sent to the Deputy Registrar (NTE) as indicated in para.2 of the proceeding for taking further action.</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r w:rsidRPr="00653AF0">
        <w:rPr>
          <w:rFonts w:ascii="Arial" w:hAnsi="Arial" w:cs="Arial"/>
        </w:rPr>
        <w:t>9.</w:t>
      </w:r>
      <w:r w:rsidRPr="00653AF0">
        <w:rPr>
          <w:rFonts w:ascii="Arial" w:hAnsi="Arial" w:cs="Arial"/>
        </w:rPr>
        <w:tab/>
        <w:t>The award should be made only for suggestion which are accepted for implementation after careful scrutiny and study.  Suggestions which in the opinion of the committee are prima facie good, but would require to be tested for workability should first be tried out before a final decision regarding their fitness for award is taken.</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r w:rsidRPr="00653AF0">
        <w:rPr>
          <w:rFonts w:ascii="Arial" w:hAnsi="Arial" w:cs="Arial"/>
          <w:b/>
        </w:rPr>
        <w:t xml:space="preserve">10.      </w:t>
      </w:r>
      <w:r w:rsidRPr="00653AF0">
        <w:rPr>
          <w:rFonts w:ascii="Arial" w:hAnsi="Arial" w:cs="Arial"/>
          <w:b/>
          <w:u w:val="single"/>
        </w:rPr>
        <w:t>PUBLICITY:</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both"/>
        <w:rPr>
          <w:rFonts w:ascii="Arial" w:hAnsi="Arial" w:cs="Arial"/>
        </w:rPr>
      </w:pPr>
      <w:r w:rsidRPr="00653AF0">
        <w:rPr>
          <w:rFonts w:ascii="Arial" w:hAnsi="Arial" w:cs="Arial"/>
        </w:rPr>
        <w:tab/>
        <w:t xml:space="preserve">Due publicity should be given for the accepted, suggestions and the outstandingly good work of the </w:t>
      </w:r>
      <w:smartTag w:uri="urn:schemas-microsoft-com:office:smarttags" w:element="place">
        <w:smartTag w:uri="urn:schemas-microsoft-com:office:smarttags" w:element="PlaceName">
          <w:r w:rsidRPr="00653AF0">
            <w:rPr>
              <w:rFonts w:ascii="Arial" w:hAnsi="Arial" w:cs="Arial"/>
            </w:rPr>
            <w:t>particulars</w:t>
          </w:r>
        </w:smartTag>
        <w:r w:rsidRPr="00653AF0">
          <w:rPr>
            <w:rFonts w:ascii="Arial" w:hAnsi="Arial" w:cs="Arial"/>
          </w:rPr>
          <w:t xml:space="preserve"> </w:t>
        </w:r>
        <w:smartTag w:uri="urn:schemas-microsoft-com:office:smarttags" w:element="PlaceType">
          <w:r w:rsidRPr="00653AF0">
            <w:rPr>
              <w:rFonts w:ascii="Arial" w:hAnsi="Arial" w:cs="Arial"/>
            </w:rPr>
            <w:t>University</w:t>
          </w:r>
        </w:smartTag>
      </w:smartTag>
      <w:r w:rsidRPr="00653AF0">
        <w:rPr>
          <w:rFonts w:ascii="Arial" w:hAnsi="Arial" w:cs="Arial"/>
        </w:rPr>
        <w:t xml:space="preserve"> employees who are rewarded under this scheme.  The names of the concerned University employees their suggestions or work which is rewarded and improvements resulting there from indicating wherever feasible the monetary savings and the form and the quantum of the award made may also be published in the Annual Administration Reports of the University.  This arrangement will also provide a safeguard against possible plagiarism.  Awards may be presented to the winner on suitable occasions by Vice Chancellor this would add to the satisfaction of the concerned employees.</w:t>
      </w:r>
    </w:p>
    <w:p w:rsidR="005C2BBA" w:rsidRPr="00653AF0" w:rsidRDefault="005C2BBA" w:rsidP="005C2BBA">
      <w:pPr>
        <w:spacing w:after="0" w:line="240" w:lineRule="auto"/>
        <w:jc w:val="both"/>
        <w:rPr>
          <w:rFonts w:ascii="Arial" w:hAnsi="Arial" w:cs="Arial"/>
        </w:rPr>
      </w:pPr>
    </w:p>
    <w:p w:rsidR="005C2BBA" w:rsidRPr="00653AF0" w:rsidRDefault="005C2BBA" w:rsidP="005C2BBA">
      <w:pPr>
        <w:spacing w:after="0" w:line="240" w:lineRule="auto"/>
        <w:jc w:val="right"/>
        <w:rPr>
          <w:rFonts w:ascii="Arial" w:hAnsi="Arial" w:cs="Arial"/>
          <w:b/>
        </w:rPr>
      </w:pPr>
    </w:p>
    <w:p w:rsidR="005C2BBA" w:rsidRPr="00653AF0" w:rsidRDefault="005C2BBA" w:rsidP="005C2BBA">
      <w:pPr>
        <w:spacing w:after="0" w:line="240" w:lineRule="auto"/>
        <w:rPr>
          <w:rFonts w:ascii="Arial" w:hAnsi="Arial" w:cs="Arial"/>
          <w:b/>
        </w:rPr>
      </w:pPr>
      <w:r w:rsidRPr="00653AF0">
        <w:rPr>
          <w:rFonts w:ascii="Arial" w:hAnsi="Arial" w:cs="Arial"/>
          <w:b/>
        </w:rPr>
        <w:t xml:space="preserve">11.      </w:t>
      </w:r>
      <w:r w:rsidRPr="00653AF0">
        <w:rPr>
          <w:rFonts w:ascii="Arial" w:hAnsi="Arial" w:cs="Arial"/>
          <w:b/>
          <w:u w:val="single"/>
        </w:rPr>
        <w:t>GENERAL:</w:t>
      </w:r>
    </w:p>
    <w:p w:rsidR="005C2BBA" w:rsidRPr="00653AF0" w:rsidRDefault="005C2BBA" w:rsidP="005C2BBA">
      <w:pPr>
        <w:spacing w:after="0" w:line="240" w:lineRule="auto"/>
        <w:jc w:val="both"/>
        <w:rPr>
          <w:rFonts w:ascii="Arial" w:hAnsi="Arial" w:cs="Arial"/>
          <w:b/>
          <w:u w:val="single"/>
        </w:rPr>
      </w:pPr>
    </w:p>
    <w:p w:rsidR="005C2BBA" w:rsidRPr="00653AF0" w:rsidRDefault="005C2BBA" w:rsidP="005C2BBA">
      <w:pPr>
        <w:spacing w:after="0" w:line="240" w:lineRule="auto"/>
        <w:jc w:val="both"/>
        <w:rPr>
          <w:rFonts w:ascii="Arial" w:hAnsi="Arial" w:cs="Arial"/>
        </w:rPr>
      </w:pPr>
      <w:r w:rsidRPr="00653AF0">
        <w:rPr>
          <w:rFonts w:ascii="Arial" w:hAnsi="Arial" w:cs="Arial"/>
        </w:rPr>
        <w:tab/>
        <w:t>Authors of rejected suggestions and Departments whose proposals for the grant of incentive awards to the employees have been rejected should as far as possible be informed of the reasons for rejection.</w:t>
      </w:r>
    </w:p>
    <w:p w:rsidR="005C2BBA" w:rsidRPr="00653AF0" w:rsidRDefault="005C2BBA" w:rsidP="005C2BBA">
      <w:pPr>
        <w:spacing w:after="0" w:line="240" w:lineRule="auto"/>
        <w:jc w:val="center"/>
        <w:rPr>
          <w:rFonts w:ascii="Arial" w:hAnsi="Arial" w:cs="Arial"/>
        </w:rPr>
      </w:pPr>
    </w:p>
    <w:p w:rsidR="005C2BBA" w:rsidRPr="00653AF0" w:rsidRDefault="005C2BBA" w:rsidP="005C2BBA">
      <w:pPr>
        <w:spacing w:after="0" w:line="240" w:lineRule="auto"/>
        <w:jc w:val="center"/>
        <w:rPr>
          <w:rFonts w:ascii="Arial" w:hAnsi="Arial" w:cs="Arial"/>
        </w:rPr>
      </w:pPr>
    </w:p>
    <w:p w:rsidR="005C2BBA" w:rsidRPr="00653AF0" w:rsidRDefault="005C2BBA" w:rsidP="005C2BBA">
      <w:pPr>
        <w:spacing w:after="0" w:line="240" w:lineRule="auto"/>
        <w:jc w:val="center"/>
        <w:rPr>
          <w:rFonts w:ascii="Arial" w:hAnsi="Arial" w:cs="Arial"/>
        </w:rPr>
      </w:pPr>
    </w:p>
    <w:p w:rsidR="005C2BBA" w:rsidRPr="00653AF0" w:rsidRDefault="005C2BBA" w:rsidP="005C2BBA">
      <w:pPr>
        <w:spacing w:after="0" w:line="240" w:lineRule="auto"/>
        <w:jc w:val="center"/>
        <w:rPr>
          <w:rFonts w:ascii="Arial" w:hAnsi="Arial" w:cs="Arial"/>
        </w:rPr>
      </w:pPr>
      <w:r w:rsidRPr="00653AF0">
        <w:rPr>
          <w:rFonts w:ascii="Arial" w:hAnsi="Arial" w:cs="Arial"/>
        </w:rPr>
        <w:t>--------</w:t>
      </w:r>
    </w:p>
    <w:p w:rsidR="00254C58" w:rsidRDefault="00254C58"/>
    <w:sectPr w:rsidR="00254C58" w:rsidSect="005C2BBA">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F15"/>
    <w:multiLevelType w:val="hybridMultilevel"/>
    <w:tmpl w:val="393AEFC6"/>
    <w:lvl w:ilvl="0" w:tplc="22E07334">
      <w:start w:val="1"/>
      <w:numFmt w:val="decimal"/>
      <w:lvlText w:val="%1."/>
      <w:lvlJc w:val="left"/>
      <w:pPr>
        <w:tabs>
          <w:tab w:val="num" w:pos="720"/>
        </w:tabs>
        <w:ind w:left="720" w:hanging="720"/>
      </w:pPr>
      <w:rPr>
        <w:rFonts w:hint="default"/>
      </w:rPr>
    </w:lvl>
    <w:lvl w:ilvl="1" w:tplc="8DC892E6">
      <w:start w:val="1"/>
      <w:numFmt w:val="decimal"/>
      <w:lvlText w:val="%2."/>
      <w:lvlJc w:val="left"/>
      <w:pPr>
        <w:tabs>
          <w:tab w:val="num" w:pos="360"/>
        </w:tabs>
        <w:ind w:left="360" w:hanging="360"/>
      </w:pPr>
      <w:rPr>
        <w:rFonts w:hint="default"/>
      </w:rPr>
    </w:lvl>
    <w:lvl w:ilvl="2" w:tplc="30801E34">
      <w:start w:val="1"/>
      <w:numFmt w:val="lowerRoman"/>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3007D13"/>
    <w:multiLevelType w:val="hybridMultilevel"/>
    <w:tmpl w:val="BBEA81F6"/>
    <w:lvl w:ilvl="0" w:tplc="247CEDC6">
      <w:start w:val="1"/>
      <w:numFmt w:val="decimal"/>
      <w:lvlText w:val="%1."/>
      <w:lvlJc w:val="left"/>
      <w:pPr>
        <w:tabs>
          <w:tab w:val="num" w:pos="4"/>
        </w:tabs>
        <w:ind w:left="4" w:hanging="780"/>
      </w:pPr>
      <w:rPr>
        <w:rFonts w:hint="default"/>
      </w:rPr>
    </w:lvl>
    <w:lvl w:ilvl="1" w:tplc="FC8AD9E4">
      <w:start w:val="1"/>
      <w:numFmt w:val="lowerLetter"/>
      <w:lvlText w:val="%2)"/>
      <w:lvlJc w:val="left"/>
      <w:pPr>
        <w:tabs>
          <w:tab w:val="num" w:pos="664"/>
        </w:tabs>
        <w:ind w:left="664" w:hanging="720"/>
      </w:pPr>
      <w:rPr>
        <w:rFonts w:hint="default"/>
      </w:rPr>
    </w:lvl>
    <w:lvl w:ilvl="2" w:tplc="0409001B">
      <w:start w:val="1"/>
      <w:numFmt w:val="lowerRoman"/>
      <w:lvlText w:val="%3."/>
      <w:lvlJc w:val="right"/>
      <w:pPr>
        <w:tabs>
          <w:tab w:val="num" w:pos="1024"/>
        </w:tabs>
        <w:ind w:left="1024" w:hanging="180"/>
      </w:pPr>
    </w:lvl>
    <w:lvl w:ilvl="3" w:tplc="51B2AEAA">
      <w:start w:val="2"/>
      <w:numFmt w:val="lowerRoman"/>
      <w:lvlText w:val="%4)"/>
      <w:lvlJc w:val="left"/>
      <w:pPr>
        <w:tabs>
          <w:tab w:val="num" w:pos="2104"/>
        </w:tabs>
        <w:ind w:left="2104" w:hanging="720"/>
      </w:pPr>
      <w:rPr>
        <w:rFonts w:hint="default"/>
      </w:rPr>
    </w:lvl>
    <w:lvl w:ilvl="4" w:tplc="04090019" w:tentative="1">
      <w:start w:val="1"/>
      <w:numFmt w:val="lowerLetter"/>
      <w:lvlText w:val="%5."/>
      <w:lvlJc w:val="left"/>
      <w:pPr>
        <w:tabs>
          <w:tab w:val="num" w:pos="2464"/>
        </w:tabs>
        <w:ind w:left="2464" w:hanging="360"/>
      </w:pPr>
    </w:lvl>
    <w:lvl w:ilvl="5" w:tplc="0409001B" w:tentative="1">
      <w:start w:val="1"/>
      <w:numFmt w:val="lowerRoman"/>
      <w:lvlText w:val="%6."/>
      <w:lvlJc w:val="right"/>
      <w:pPr>
        <w:tabs>
          <w:tab w:val="num" w:pos="3184"/>
        </w:tabs>
        <w:ind w:left="3184" w:hanging="180"/>
      </w:pPr>
    </w:lvl>
    <w:lvl w:ilvl="6" w:tplc="0409000F" w:tentative="1">
      <w:start w:val="1"/>
      <w:numFmt w:val="decimal"/>
      <w:lvlText w:val="%7."/>
      <w:lvlJc w:val="left"/>
      <w:pPr>
        <w:tabs>
          <w:tab w:val="num" w:pos="3904"/>
        </w:tabs>
        <w:ind w:left="3904" w:hanging="360"/>
      </w:pPr>
    </w:lvl>
    <w:lvl w:ilvl="7" w:tplc="04090019" w:tentative="1">
      <w:start w:val="1"/>
      <w:numFmt w:val="lowerLetter"/>
      <w:lvlText w:val="%8."/>
      <w:lvlJc w:val="left"/>
      <w:pPr>
        <w:tabs>
          <w:tab w:val="num" w:pos="4624"/>
        </w:tabs>
        <w:ind w:left="4624" w:hanging="360"/>
      </w:pPr>
    </w:lvl>
    <w:lvl w:ilvl="8" w:tplc="0409001B" w:tentative="1">
      <w:start w:val="1"/>
      <w:numFmt w:val="lowerRoman"/>
      <w:lvlText w:val="%9."/>
      <w:lvlJc w:val="right"/>
      <w:pPr>
        <w:tabs>
          <w:tab w:val="num" w:pos="5344"/>
        </w:tabs>
        <w:ind w:left="5344" w:hanging="180"/>
      </w:pPr>
    </w:lvl>
  </w:abstractNum>
  <w:abstractNum w:abstractNumId="2" w15:restartNumberingAfterBreak="0">
    <w:nsid w:val="35873036"/>
    <w:multiLevelType w:val="hybridMultilevel"/>
    <w:tmpl w:val="22F2F25C"/>
    <w:lvl w:ilvl="0" w:tplc="0598F978">
      <w:start w:val="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5B74F4"/>
    <w:multiLevelType w:val="hybridMultilevel"/>
    <w:tmpl w:val="1458BFD6"/>
    <w:lvl w:ilvl="0" w:tplc="EA84591C">
      <w:start w:val="6"/>
      <w:numFmt w:val="decimal"/>
      <w:lvlText w:val="%1."/>
      <w:lvlJc w:val="left"/>
      <w:pPr>
        <w:tabs>
          <w:tab w:val="num" w:pos="-716"/>
        </w:tabs>
        <w:ind w:left="-716" w:hanging="780"/>
      </w:pPr>
      <w:rPr>
        <w:rFonts w:hint="default"/>
      </w:rPr>
    </w:lvl>
    <w:lvl w:ilvl="1" w:tplc="04090019" w:tentative="1">
      <w:start w:val="1"/>
      <w:numFmt w:val="lowerLetter"/>
      <w:lvlText w:val="%2."/>
      <w:lvlJc w:val="left"/>
      <w:pPr>
        <w:tabs>
          <w:tab w:val="num" w:pos="-416"/>
        </w:tabs>
        <w:ind w:left="-416" w:hanging="360"/>
      </w:pPr>
    </w:lvl>
    <w:lvl w:ilvl="2" w:tplc="0409001B" w:tentative="1">
      <w:start w:val="1"/>
      <w:numFmt w:val="lowerRoman"/>
      <w:lvlText w:val="%3."/>
      <w:lvlJc w:val="right"/>
      <w:pPr>
        <w:tabs>
          <w:tab w:val="num" w:pos="304"/>
        </w:tabs>
        <w:ind w:left="304" w:hanging="180"/>
      </w:pPr>
    </w:lvl>
    <w:lvl w:ilvl="3" w:tplc="0409000F" w:tentative="1">
      <w:start w:val="1"/>
      <w:numFmt w:val="decimal"/>
      <w:lvlText w:val="%4."/>
      <w:lvlJc w:val="left"/>
      <w:pPr>
        <w:tabs>
          <w:tab w:val="num" w:pos="1024"/>
        </w:tabs>
        <w:ind w:left="1024" w:hanging="360"/>
      </w:pPr>
    </w:lvl>
    <w:lvl w:ilvl="4" w:tplc="04090019" w:tentative="1">
      <w:start w:val="1"/>
      <w:numFmt w:val="lowerLetter"/>
      <w:lvlText w:val="%5."/>
      <w:lvlJc w:val="left"/>
      <w:pPr>
        <w:tabs>
          <w:tab w:val="num" w:pos="1744"/>
        </w:tabs>
        <w:ind w:left="1744" w:hanging="360"/>
      </w:pPr>
    </w:lvl>
    <w:lvl w:ilvl="5" w:tplc="0409001B" w:tentative="1">
      <w:start w:val="1"/>
      <w:numFmt w:val="lowerRoman"/>
      <w:lvlText w:val="%6."/>
      <w:lvlJc w:val="right"/>
      <w:pPr>
        <w:tabs>
          <w:tab w:val="num" w:pos="2464"/>
        </w:tabs>
        <w:ind w:left="2464" w:hanging="180"/>
      </w:pPr>
    </w:lvl>
    <w:lvl w:ilvl="6" w:tplc="0409000F" w:tentative="1">
      <w:start w:val="1"/>
      <w:numFmt w:val="decimal"/>
      <w:lvlText w:val="%7."/>
      <w:lvlJc w:val="left"/>
      <w:pPr>
        <w:tabs>
          <w:tab w:val="num" w:pos="3184"/>
        </w:tabs>
        <w:ind w:left="3184" w:hanging="360"/>
      </w:pPr>
    </w:lvl>
    <w:lvl w:ilvl="7" w:tplc="04090019" w:tentative="1">
      <w:start w:val="1"/>
      <w:numFmt w:val="lowerLetter"/>
      <w:lvlText w:val="%8."/>
      <w:lvlJc w:val="left"/>
      <w:pPr>
        <w:tabs>
          <w:tab w:val="num" w:pos="3904"/>
        </w:tabs>
        <w:ind w:left="3904" w:hanging="360"/>
      </w:pPr>
    </w:lvl>
    <w:lvl w:ilvl="8" w:tplc="0409001B" w:tentative="1">
      <w:start w:val="1"/>
      <w:numFmt w:val="lowerRoman"/>
      <w:lvlText w:val="%9."/>
      <w:lvlJc w:val="right"/>
      <w:pPr>
        <w:tabs>
          <w:tab w:val="num" w:pos="4624"/>
        </w:tabs>
        <w:ind w:left="4624" w:hanging="180"/>
      </w:pPr>
    </w:lvl>
  </w:abstractNum>
  <w:abstractNum w:abstractNumId="4" w15:restartNumberingAfterBreak="0">
    <w:nsid w:val="76EA324A"/>
    <w:multiLevelType w:val="hybridMultilevel"/>
    <w:tmpl w:val="5A865D38"/>
    <w:lvl w:ilvl="0" w:tplc="906E6858">
      <w:start w:val="11"/>
      <w:numFmt w:val="decimal"/>
      <w:lvlText w:val="%1."/>
      <w:lvlJc w:val="left"/>
      <w:pPr>
        <w:tabs>
          <w:tab w:val="num" w:pos="-716"/>
        </w:tabs>
        <w:ind w:left="-716" w:hanging="780"/>
      </w:pPr>
      <w:rPr>
        <w:rFonts w:hint="default"/>
      </w:rPr>
    </w:lvl>
    <w:lvl w:ilvl="1" w:tplc="04090019" w:tentative="1">
      <w:start w:val="1"/>
      <w:numFmt w:val="lowerLetter"/>
      <w:lvlText w:val="%2."/>
      <w:lvlJc w:val="left"/>
      <w:pPr>
        <w:tabs>
          <w:tab w:val="num" w:pos="-416"/>
        </w:tabs>
        <w:ind w:left="-416" w:hanging="360"/>
      </w:pPr>
    </w:lvl>
    <w:lvl w:ilvl="2" w:tplc="0409001B" w:tentative="1">
      <w:start w:val="1"/>
      <w:numFmt w:val="lowerRoman"/>
      <w:lvlText w:val="%3."/>
      <w:lvlJc w:val="right"/>
      <w:pPr>
        <w:tabs>
          <w:tab w:val="num" w:pos="304"/>
        </w:tabs>
        <w:ind w:left="304" w:hanging="180"/>
      </w:pPr>
    </w:lvl>
    <w:lvl w:ilvl="3" w:tplc="0409000F" w:tentative="1">
      <w:start w:val="1"/>
      <w:numFmt w:val="decimal"/>
      <w:lvlText w:val="%4."/>
      <w:lvlJc w:val="left"/>
      <w:pPr>
        <w:tabs>
          <w:tab w:val="num" w:pos="1024"/>
        </w:tabs>
        <w:ind w:left="1024" w:hanging="360"/>
      </w:pPr>
    </w:lvl>
    <w:lvl w:ilvl="4" w:tplc="04090019" w:tentative="1">
      <w:start w:val="1"/>
      <w:numFmt w:val="lowerLetter"/>
      <w:lvlText w:val="%5."/>
      <w:lvlJc w:val="left"/>
      <w:pPr>
        <w:tabs>
          <w:tab w:val="num" w:pos="1744"/>
        </w:tabs>
        <w:ind w:left="1744" w:hanging="360"/>
      </w:pPr>
    </w:lvl>
    <w:lvl w:ilvl="5" w:tplc="0409001B" w:tentative="1">
      <w:start w:val="1"/>
      <w:numFmt w:val="lowerRoman"/>
      <w:lvlText w:val="%6."/>
      <w:lvlJc w:val="right"/>
      <w:pPr>
        <w:tabs>
          <w:tab w:val="num" w:pos="2464"/>
        </w:tabs>
        <w:ind w:left="2464" w:hanging="180"/>
      </w:pPr>
    </w:lvl>
    <w:lvl w:ilvl="6" w:tplc="0409000F" w:tentative="1">
      <w:start w:val="1"/>
      <w:numFmt w:val="decimal"/>
      <w:lvlText w:val="%7."/>
      <w:lvlJc w:val="left"/>
      <w:pPr>
        <w:tabs>
          <w:tab w:val="num" w:pos="3184"/>
        </w:tabs>
        <w:ind w:left="3184" w:hanging="360"/>
      </w:pPr>
    </w:lvl>
    <w:lvl w:ilvl="7" w:tplc="04090019" w:tentative="1">
      <w:start w:val="1"/>
      <w:numFmt w:val="lowerLetter"/>
      <w:lvlText w:val="%8."/>
      <w:lvlJc w:val="left"/>
      <w:pPr>
        <w:tabs>
          <w:tab w:val="num" w:pos="3904"/>
        </w:tabs>
        <w:ind w:left="3904" w:hanging="360"/>
      </w:pPr>
    </w:lvl>
    <w:lvl w:ilvl="8" w:tplc="0409001B" w:tentative="1">
      <w:start w:val="1"/>
      <w:numFmt w:val="lowerRoman"/>
      <w:lvlText w:val="%9."/>
      <w:lvlJc w:val="right"/>
      <w:pPr>
        <w:tabs>
          <w:tab w:val="num" w:pos="4624"/>
        </w:tabs>
        <w:ind w:left="4624"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BA"/>
    <w:rsid w:val="00254C58"/>
    <w:rsid w:val="00302C3E"/>
    <w:rsid w:val="003D0411"/>
    <w:rsid w:val="005C2B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4789373"/>
  <w15:chartTrackingRefBased/>
  <w15:docId w15:val="{B3EAC3CC-4078-4114-94C3-65308C3D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BB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 3</dc:creator>
  <cp:keywords/>
  <dc:description/>
  <cp:lastModifiedBy>uccenter</cp:lastModifiedBy>
  <cp:revision>3</cp:revision>
  <dcterms:created xsi:type="dcterms:W3CDTF">2021-07-01T05:57:00Z</dcterms:created>
  <dcterms:modified xsi:type="dcterms:W3CDTF">2021-07-01T06:00:00Z</dcterms:modified>
</cp:coreProperties>
</file>